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>INFORMATIONS</w:t>
      </w: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 xml:space="preserve">rente 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galit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filles-gar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val="single"/>
          <w:rtl w:val="0"/>
          <w:lang w:val="fr-FR"/>
        </w:rPr>
        <w:t>ç</w:t>
      </w: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ons au LP Patu de Rosemont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</w:t>
      </w: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>Mme B. ROBERT</w:t>
      </w: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u w:val="single"/>
          <w:rtl w:val="0"/>
          <w:lang w:val="fr-FR"/>
        </w:rPr>
        <w:t>Label</w:t>
      </w:r>
      <w:r>
        <w:rPr>
          <w:rStyle w:val="Aucun"/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 </w:t>
      </w:r>
    </w:p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Obtention du label 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« 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galit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filles-gar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ç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ons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 »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niveau 2 en 2023. </w:t>
      </w:r>
    </w:p>
    <w:p>
      <w:pPr>
        <w:pStyle w:val="Corps A"/>
        <w:rPr>
          <w:rStyle w:val="Aucun"/>
          <w:rFonts w:ascii="Arial" w:cs="Arial" w:hAnsi="Arial" w:eastAsia="Arial"/>
          <w:sz w:val="24"/>
          <w:szCs w:val="24"/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La brigade de l</w:t>
      </w:r>
      <w:r>
        <w:rPr>
          <w:rStyle w:val="Aucun"/>
          <w:rFonts w:ascii="Arial" w:hAnsi="Arial" w:hint="default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filles-gar</w:t>
      </w:r>
      <w:r>
        <w:rPr>
          <w:rStyle w:val="Aucun"/>
          <w:rFonts w:ascii="Arial" w:hAnsi="Arial" w:hint="default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ons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entre les filles et les gar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ons doit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une priorit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dans la soci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aujourd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hui et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cole.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brigade de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filles-gar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ons regroupant des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ves de tous niveaux et de toutes sections a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avec pour objectif  la mise en oeuvre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’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actions de sensibilisation et de lutte contre les in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de genre.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origine 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25 novembre 2021 le lyc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a organis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un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nement de sensibilisation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occasion de la journ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internationale pour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limination de la violence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gard des femmes. 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10 ateliers ont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par des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ves, des enseignants et des intervenants ext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rieurs (Gendarmerie nationale/ associations).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Le slogan : TAP PA NOU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union est un des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partements le plus touch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 la violence conjugale.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bo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î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es a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propos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ce jour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avec un questionnaire pour les filles et les gar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ons.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objectif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tait de cibler la violence la plus pr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sente envers les filles au sein du lyc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. Une question ouverte a aussi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propos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: Qu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ce qu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on peut mettre en place au lyc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pour am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liorer le comportement des gar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ons envers les filles ?. Des propositions sont apparues dont la cr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ation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 groupe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ves qui lutte et m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ne des actions pour le respect et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Naissance de la brigade de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A la fin janvier 2022, une campagne de recrutement a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lanc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 au lyc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Des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ves se sont port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volontaires.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Les objectifs de la brigade :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-mettre fin aux st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otypes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-lutter contre la violence verbale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-cr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er des liens entre les filles et les gar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ons du lyc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-mettre en avant le respect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-faire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voluer les mentalit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-mettre en place des projets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Depuis 20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2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2, de nombreuses actions ont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es par ces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ves. Les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ves 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investissent de plus en plus en faveur de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am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lioration du climat scolaire.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 la rentr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2024, une nouvelle campagne de recrutement a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lanc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e. La brigade se compose de 56 membres.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116193" cy="6116193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6116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  <w:rPr>
          <w:rStyle w:val="Aucun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Par défaut"/>
        <w:spacing w:before="0" w:line="240" w:lineRule="auto"/>
      </w:pPr>
      <w:r>
        <w:rPr>
          <w:rStyle w:val="Aucun"/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