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CE" w:rsidRPr="00B358B9" w:rsidRDefault="00D653DB">
      <w:pPr>
        <w:rPr>
          <w:b/>
          <w:color w:val="FF0000"/>
          <w:sz w:val="28"/>
          <w:szCs w:val="28"/>
        </w:rPr>
      </w:pPr>
      <w:r w:rsidRPr="00B358B9">
        <w:rPr>
          <w:b/>
          <w:color w:val="FF0000"/>
          <w:sz w:val="28"/>
          <w:szCs w:val="28"/>
        </w:rPr>
        <w:t>La réglementation Seveso en France</w:t>
      </w:r>
    </w:p>
    <w:p w:rsidR="004A349C" w:rsidRDefault="00D653DB" w:rsidP="00B358B9">
      <w:pPr>
        <w:jc w:val="both"/>
      </w:pPr>
      <w:r>
        <w:t>Depuis les années 80, il existe en France une réglementation qui classe les activités industrielles jugées dangereuses. Elle est valable à l’échelle européenne et garantie par l’UE, avec des adaptations à l’échelle des pays. Cette régle</w:t>
      </w:r>
      <w:r w:rsidR="00B358B9">
        <w:t xml:space="preserve">mentation sert à communiquer auprès des </w:t>
      </w:r>
      <w:r>
        <w:t xml:space="preserve"> citoyens</w:t>
      </w:r>
      <w:r w:rsidR="00B358B9">
        <w:t xml:space="preserve"> </w:t>
      </w:r>
      <w:r>
        <w:t>de manière transparente</w:t>
      </w:r>
      <w:r w:rsidR="00B358B9">
        <w:t xml:space="preserve"> les risques industriels encourus sur leurs territoires.</w:t>
      </w:r>
    </w:p>
    <w:p w:rsidR="00B358B9" w:rsidRDefault="00B358B9">
      <w:pPr>
        <w:rPr>
          <w:b/>
          <w:color w:val="948A54" w:themeColor="background2" w:themeShade="80"/>
          <w:sz w:val="24"/>
          <w:szCs w:val="24"/>
        </w:rPr>
      </w:pPr>
      <w:r>
        <w:rPr>
          <w:b/>
          <w:noProof/>
          <w:lang w:eastAsia="fr-FR"/>
        </w:rPr>
        <mc:AlternateContent>
          <mc:Choice Requires="wps">
            <w:drawing>
              <wp:anchor distT="0" distB="0" distL="114300" distR="114300" simplePos="0" relativeHeight="251662336" behindDoc="0" locked="0" layoutInCell="1" allowOverlap="1" wp14:anchorId="30045C38" wp14:editId="32529FFE">
                <wp:simplePos x="0" y="0"/>
                <wp:positionH relativeFrom="column">
                  <wp:posOffset>-15240</wp:posOffset>
                </wp:positionH>
                <wp:positionV relativeFrom="paragraph">
                  <wp:posOffset>328327</wp:posOffset>
                </wp:positionV>
                <wp:extent cx="676910" cy="266065"/>
                <wp:effectExtent l="0" t="0" r="27940" b="19685"/>
                <wp:wrapNone/>
                <wp:docPr id="6" name="Zone de texte 6"/>
                <wp:cNvGraphicFramePr/>
                <a:graphic xmlns:a="http://schemas.openxmlformats.org/drawingml/2006/main">
                  <a:graphicData uri="http://schemas.microsoft.com/office/word/2010/wordprocessingShape">
                    <wps:wsp>
                      <wps:cNvSpPr txBox="1"/>
                      <wps:spPr>
                        <a:xfrm>
                          <a:off x="0" y="0"/>
                          <a:ext cx="676910" cy="266065"/>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58B9" w:rsidRPr="00877592" w:rsidRDefault="00B358B9" w:rsidP="00B358B9">
                            <w:pPr>
                              <w:rPr>
                                <w:b/>
                                <w:color w:val="F2F2F2" w:themeColor="background1" w:themeShade="F2"/>
                              </w:rPr>
                            </w:pPr>
                            <w:r w:rsidRPr="00877592">
                              <w:rPr>
                                <w:b/>
                                <w:color w:val="F2F2F2" w:themeColor="background1" w:themeShade="F2"/>
                              </w:rPr>
                              <w:t>Doc. 1</w:t>
                            </w:r>
                          </w:p>
                          <w:p w:rsidR="00B358B9" w:rsidRDefault="00B358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margin-left:-1.2pt;margin-top:25.85pt;width:53.3pt;height:20.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" fillcolor="red" strokeweight=".5pt">
                <v:textbox>
                  <w:txbxContent>
                    <w:p w:rsidR="00B358B9" w:rsidRPr="00877592" w:rsidRDefault="00B358B9" w:rsidP="00B358B9">
                      <w:pPr>
                        <w:rPr>
                          <w:b/>
                          <w:color w:val="F2F2F2" w:themeColor="background1" w:themeShade="F2"/>
                        </w:rPr>
                      </w:pPr>
                      <w:r w:rsidRPr="00877592">
                        <w:rPr>
                          <w:b/>
                          <w:color w:val="F2F2F2" w:themeColor="background1" w:themeShade="F2"/>
                        </w:rPr>
                        <w:t>Doc. 1</w:t>
                      </w:r>
                    </w:p>
                    <w:p w:rsidR="00B358B9" w:rsidRDefault="00B358B9"/>
                  </w:txbxContent>
                </v:textbox>
              </v:shape>
            </w:pict>
          </mc:Fallback>
        </mc:AlternateContent>
      </w:r>
      <w:r w:rsidRPr="00B358B9">
        <w:rPr>
          <w:rFonts w:cstheme="minorHAnsi"/>
          <w:b/>
          <w:color w:val="948A54" w:themeColor="background2" w:themeShade="80"/>
          <w:sz w:val="24"/>
          <w:szCs w:val="24"/>
        </w:rPr>
        <w:t>≤</w:t>
      </w:r>
      <w:r w:rsidRPr="00B358B9">
        <w:rPr>
          <w:b/>
          <w:color w:val="948A54" w:themeColor="background2" w:themeShade="80"/>
          <w:sz w:val="24"/>
          <w:szCs w:val="24"/>
        </w:rPr>
        <w:t xml:space="preserve"> </w:t>
      </w:r>
      <w:proofErr w:type="gramStart"/>
      <w:r w:rsidRPr="00B358B9">
        <w:rPr>
          <w:b/>
          <w:color w:val="948A54" w:themeColor="background2" w:themeShade="80"/>
          <w:sz w:val="24"/>
          <w:szCs w:val="24"/>
        </w:rPr>
        <w:t>comment</w:t>
      </w:r>
      <w:proofErr w:type="gramEnd"/>
      <w:r w:rsidRPr="00B358B9">
        <w:rPr>
          <w:b/>
          <w:color w:val="948A54" w:themeColor="background2" w:themeShade="80"/>
          <w:sz w:val="24"/>
          <w:szCs w:val="24"/>
        </w:rPr>
        <w:t xml:space="preserve"> s’applique la réglementation Seveso à l’échelle du territoire français ?</w:t>
      </w:r>
      <w:r>
        <w:rPr>
          <w:b/>
          <w:color w:val="948A54" w:themeColor="background2" w:themeShade="80"/>
          <w:sz w:val="24"/>
          <w:szCs w:val="24"/>
        </w:rPr>
        <w:t>µ</w:t>
      </w:r>
    </w:p>
    <w:p w:rsidR="00B358B9" w:rsidRDefault="00B358B9">
      <w:pPr>
        <w:rPr>
          <w:b/>
          <w:color w:val="948A54" w:themeColor="background2" w:themeShade="80"/>
          <w:sz w:val="24"/>
          <w:szCs w:val="24"/>
        </w:rPr>
      </w:pPr>
    </w:p>
    <w:p w:rsidR="00B358B9" w:rsidRPr="00B358B9" w:rsidRDefault="00B358B9">
      <w:pPr>
        <w:rPr>
          <w:b/>
        </w:rPr>
      </w:pPr>
      <w:r>
        <w:rPr>
          <w:noProof/>
          <w:lang w:eastAsia="fr-FR"/>
        </w:rPr>
        <mc:AlternateContent>
          <mc:Choice Requires="wps">
            <w:drawing>
              <wp:anchor distT="0" distB="0" distL="114300" distR="114300" simplePos="0" relativeHeight="251659264" behindDoc="0" locked="0" layoutInCell="1" allowOverlap="1" wp14:anchorId="165BD782" wp14:editId="5C6756F7">
                <wp:simplePos x="0" y="0"/>
                <wp:positionH relativeFrom="column">
                  <wp:posOffset>43542</wp:posOffset>
                </wp:positionH>
                <wp:positionV relativeFrom="paragraph">
                  <wp:posOffset>261387</wp:posOffset>
                </wp:positionV>
                <wp:extent cx="6215605" cy="3333509"/>
                <wp:effectExtent l="0" t="0" r="13970" b="19685"/>
                <wp:wrapNone/>
                <wp:docPr id="1" name="Zone de texte 1"/>
                <wp:cNvGraphicFramePr/>
                <a:graphic xmlns:a="http://schemas.openxmlformats.org/drawingml/2006/main">
                  <a:graphicData uri="http://schemas.microsoft.com/office/word/2010/wordprocessingShape">
                    <wps:wsp>
                      <wps:cNvSpPr txBox="1"/>
                      <wps:spPr>
                        <a:xfrm>
                          <a:off x="0" y="0"/>
                          <a:ext cx="6215605" cy="333350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349C" w:rsidRPr="004A349C" w:rsidRDefault="004A349C" w:rsidP="00D653DB">
                            <w:pPr>
                              <w:spacing w:after="0" w:line="240" w:lineRule="auto"/>
                              <w:jc w:val="both"/>
                              <w:rPr>
                                <w:rFonts w:ascii="Times New Roman" w:eastAsia="Times New Roman" w:hAnsi="Times New Roman" w:cs="Times New Roman"/>
                                <w:sz w:val="24"/>
                                <w:szCs w:val="24"/>
                                <w:lang w:eastAsia="fr-FR"/>
                              </w:rPr>
                            </w:pPr>
                            <w:r w:rsidRPr="004A349C">
                              <w:rPr>
                                <w:rFonts w:ascii="Times New Roman" w:eastAsia="Times New Roman" w:hAnsi="Times New Roman" w:cs="Times New Roman"/>
                                <w:sz w:val="24"/>
                                <w:szCs w:val="24"/>
                                <w:lang w:eastAsia="fr-FR"/>
                              </w:rPr>
                              <w:t xml:space="preserve">La catastrophe chimique qui eut lieu à </w:t>
                            </w:r>
                            <w:r w:rsidRPr="004A349C">
                              <w:rPr>
                                <w:rFonts w:ascii="Times New Roman" w:eastAsia="Times New Roman" w:hAnsi="Times New Roman" w:cs="Times New Roman"/>
                                <w:b/>
                                <w:bCs/>
                                <w:sz w:val="24"/>
                                <w:szCs w:val="24"/>
                                <w:lang w:eastAsia="fr-FR"/>
                              </w:rPr>
                              <w:t>Seveso</w:t>
                            </w:r>
                            <w:r w:rsidRPr="004A349C">
                              <w:rPr>
                                <w:rFonts w:ascii="Times New Roman" w:eastAsia="Times New Roman" w:hAnsi="Times New Roman" w:cs="Times New Roman"/>
                                <w:sz w:val="24"/>
                                <w:szCs w:val="24"/>
                                <w:lang w:eastAsia="fr-FR"/>
                              </w:rPr>
                              <w:t xml:space="preserve"> (Italie) en 1976 dans une usine pharmaceutique et cosmétique a provoqué un nuage toxique de dioxine. L’accident n’a fait aucune victime, mais il a alerté l’opinion publique et le Parlement européen sur les risques chimiques que présentent certaines industries.</w:t>
                            </w:r>
                          </w:p>
                          <w:p w:rsidR="004A349C" w:rsidRDefault="004A349C" w:rsidP="00D653DB">
                            <w:pPr>
                              <w:jc w:val="both"/>
                              <w:rPr>
                                <w:rFonts w:ascii="Times New Roman" w:eastAsia="Times New Roman" w:hAnsi="Times New Roman" w:cs="Times New Roman"/>
                                <w:sz w:val="24"/>
                                <w:szCs w:val="24"/>
                                <w:lang w:eastAsia="fr-FR"/>
                              </w:rPr>
                            </w:pPr>
                            <w:r w:rsidRPr="004A349C">
                              <w:rPr>
                                <w:rFonts w:ascii="Times New Roman" w:eastAsia="Times New Roman" w:hAnsi="Times New Roman" w:cs="Times New Roman"/>
                                <w:sz w:val="24"/>
                                <w:szCs w:val="24"/>
                                <w:lang w:eastAsia="fr-FR"/>
                              </w:rPr>
                              <w:t>Les États Européens se sont alors dotés d’une politique commune de prévention avec la directive européenne sur la maîtrise des dangers liés aux accidents majeurs impliquant des substances dangereuses. Celle-ci a été adoptée en 1982 sous le nom de "</w:t>
                            </w:r>
                            <w:r w:rsidRPr="004A349C">
                              <w:rPr>
                                <w:rFonts w:ascii="Times New Roman" w:eastAsia="Times New Roman" w:hAnsi="Times New Roman" w:cs="Times New Roman"/>
                                <w:b/>
                                <w:bCs/>
                                <w:sz w:val="24"/>
                                <w:szCs w:val="24"/>
                                <w:lang w:eastAsia="fr-FR"/>
                              </w:rPr>
                              <w:t>Seveso I</w:t>
                            </w:r>
                            <w:r w:rsidRPr="004A349C">
                              <w:rPr>
                                <w:rFonts w:ascii="Times New Roman" w:eastAsia="Times New Roman" w:hAnsi="Times New Roman" w:cs="Times New Roman"/>
                                <w:sz w:val="24"/>
                                <w:szCs w:val="24"/>
                                <w:lang w:eastAsia="fr-FR"/>
                              </w:rPr>
                              <w:t>" et remplacée en 1996 par "</w:t>
                            </w:r>
                            <w:r w:rsidRPr="004A349C">
                              <w:rPr>
                                <w:rFonts w:ascii="Times New Roman" w:eastAsia="Times New Roman" w:hAnsi="Times New Roman" w:cs="Times New Roman"/>
                                <w:b/>
                                <w:bCs/>
                                <w:sz w:val="24"/>
                                <w:szCs w:val="24"/>
                                <w:lang w:eastAsia="fr-FR"/>
                              </w:rPr>
                              <w:t>Seveso II</w:t>
                            </w:r>
                            <w:r w:rsidRPr="004A349C">
                              <w:rPr>
                                <w:rFonts w:ascii="Times New Roman" w:eastAsia="Times New Roman" w:hAnsi="Times New Roman" w:cs="Times New Roman"/>
                                <w:sz w:val="24"/>
                                <w:szCs w:val="24"/>
                                <w:lang w:eastAsia="fr-FR"/>
                              </w:rPr>
                              <w:t>"</w:t>
                            </w:r>
                            <w:proofErr w:type="gramStart"/>
                            <w:r w:rsidRPr="004A349C">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w:t>
                            </w:r>
                          </w:p>
                          <w:p w:rsidR="004A349C" w:rsidRDefault="004A349C" w:rsidP="00D653DB">
                            <w:pPr>
                              <w:spacing w:after="0" w:line="240" w:lineRule="auto"/>
                              <w:jc w:val="both"/>
                              <w:rPr>
                                <w:rFonts w:ascii="Times New Roman" w:eastAsia="Times New Roman" w:hAnsi="Times New Roman" w:cs="Times New Roman"/>
                                <w:sz w:val="24"/>
                                <w:szCs w:val="24"/>
                                <w:lang w:eastAsia="fr-FR"/>
                              </w:rPr>
                            </w:pPr>
                            <w:r w:rsidRPr="004A349C">
                              <w:rPr>
                                <w:rFonts w:ascii="Times New Roman" w:eastAsia="Times New Roman" w:hAnsi="Times New Roman" w:cs="Times New Roman"/>
                                <w:sz w:val="24"/>
                                <w:szCs w:val="24"/>
                                <w:lang w:eastAsia="fr-FR"/>
                              </w:rPr>
                              <w:t xml:space="preserve">En France, la réglementation distingue deux seuils de classement en fonction de la dangerosité des sites. Il existe le « </w:t>
                            </w:r>
                            <w:r w:rsidRPr="004A349C">
                              <w:rPr>
                                <w:rFonts w:ascii="Times New Roman" w:eastAsia="Times New Roman" w:hAnsi="Times New Roman" w:cs="Times New Roman"/>
                                <w:b/>
                                <w:bCs/>
                                <w:sz w:val="24"/>
                                <w:szCs w:val="24"/>
                                <w:lang w:eastAsia="fr-FR"/>
                              </w:rPr>
                              <w:t>Seveso seuil bas</w:t>
                            </w:r>
                            <w:r w:rsidRPr="004A349C">
                              <w:rPr>
                                <w:rFonts w:ascii="Times New Roman" w:eastAsia="Times New Roman" w:hAnsi="Times New Roman" w:cs="Times New Roman"/>
                                <w:sz w:val="24"/>
                                <w:szCs w:val="24"/>
                                <w:lang w:eastAsia="fr-FR"/>
                              </w:rPr>
                              <w:t xml:space="preserve"> » et le « </w:t>
                            </w:r>
                            <w:r w:rsidRPr="004A349C">
                              <w:rPr>
                                <w:rFonts w:ascii="Times New Roman" w:eastAsia="Times New Roman" w:hAnsi="Times New Roman" w:cs="Times New Roman"/>
                                <w:b/>
                                <w:bCs/>
                                <w:sz w:val="24"/>
                                <w:szCs w:val="24"/>
                                <w:lang w:eastAsia="fr-FR"/>
                              </w:rPr>
                              <w:t>Seveso seuil haut</w:t>
                            </w:r>
                            <w:r w:rsidRPr="004A349C">
                              <w:rPr>
                                <w:rFonts w:ascii="Times New Roman" w:eastAsia="Times New Roman" w:hAnsi="Times New Roman" w:cs="Times New Roman"/>
                                <w:sz w:val="24"/>
                                <w:szCs w:val="24"/>
                                <w:lang w:eastAsia="fr-FR"/>
                              </w:rPr>
                              <w:t xml:space="preserve"> ». La première catégorie regroupe environ 500 établissements représentant un risque important. Et la seconde compte plus de 600 </w:t>
                            </w:r>
                          </w:p>
                          <w:p w:rsidR="004A349C" w:rsidRPr="004A349C" w:rsidRDefault="004A349C" w:rsidP="00D653DB">
                            <w:pPr>
                              <w:spacing w:after="0" w:line="240" w:lineRule="auto"/>
                              <w:jc w:val="both"/>
                              <w:rPr>
                                <w:rFonts w:ascii="Times New Roman" w:eastAsia="Times New Roman" w:hAnsi="Times New Roman" w:cs="Times New Roman"/>
                                <w:sz w:val="24"/>
                                <w:szCs w:val="24"/>
                                <w:lang w:eastAsia="fr-FR"/>
                              </w:rPr>
                            </w:pPr>
                            <w:proofErr w:type="gramStart"/>
                            <w:r w:rsidRPr="004A349C">
                              <w:rPr>
                                <w:rFonts w:ascii="Times New Roman" w:eastAsia="Times New Roman" w:hAnsi="Times New Roman" w:cs="Times New Roman"/>
                                <w:sz w:val="24"/>
                                <w:szCs w:val="24"/>
                                <w:lang w:eastAsia="fr-FR"/>
                              </w:rPr>
                              <w:t>établissements</w:t>
                            </w:r>
                            <w:proofErr w:type="gramEnd"/>
                            <w:r w:rsidRPr="004A349C">
                              <w:rPr>
                                <w:rFonts w:ascii="Times New Roman" w:eastAsia="Times New Roman" w:hAnsi="Times New Roman" w:cs="Times New Roman"/>
                                <w:sz w:val="24"/>
                                <w:szCs w:val="24"/>
                                <w:lang w:eastAsia="fr-FR"/>
                              </w:rPr>
                              <w:t xml:space="preserve"> représentant un risque majeur.</w:t>
                            </w:r>
                          </w:p>
                          <w:p w:rsidR="00D653DB" w:rsidRPr="00B358B9" w:rsidRDefault="004A349C" w:rsidP="00D653DB">
                            <w:pPr>
                              <w:jc w:val="both"/>
                              <w:rPr>
                                <w:rFonts w:ascii="Times New Roman" w:eastAsia="Times New Roman" w:hAnsi="Times New Roman" w:cs="Times New Roman"/>
                                <w:sz w:val="24"/>
                                <w:szCs w:val="24"/>
                                <w:lang w:eastAsia="fr-FR"/>
                              </w:rPr>
                            </w:pPr>
                            <w:r w:rsidRPr="004A349C">
                              <w:rPr>
                                <w:rFonts w:ascii="Times New Roman" w:eastAsia="Times New Roman" w:hAnsi="Times New Roman" w:cs="Times New Roman"/>
                                <w:sz w:val="24"/>
                                <w:szCs w:val="24"/>
                                <w:lang w:eastAsia="fr-FR"/>
                              </w:rPr>
                              <w:t>L’entreprise doit prendre des mesures pour identifier les risques, prévenir les accidents majeurs et limiter leurs conséquences pour l’homme et l’environnement.</w:t>
                            </w:r>
                            <w:r w:rsidR="00B358B9">
                              <w:rPr>
                                <w:rFonts w:ascii="Times New Roman" w:eastAsia="Times New Roman" w:hAnsi="Times New Roman" w:cs="Times New Roman"/>
                                <w:sz w:val="24"/>
                                <w:szCs w:val="24"/>
                                <w:lang w:eastAsia="fr-FR"/>
                              </w:rPr>
                              <w:t xml:space="preserve"> </w:t>
                            </w:r>
                            <w:r w:rsidR="00D653DB">
                              <w:t>On recense environ 1200 établissements à risques dits " Seveso " en France.</w:t>
                            </w:r>
                          </w:p>
                          <w:p w:rsidR="00D653DB" w:rsidRDefault="00D653DB" w:rsidP="00D653DB">
                            <w:pPr>
                              <w:jc w:val="right"/>
                            </w:pPr>
                            <w:r>
                              <w:t>www.novethic.fr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3.45pt;margin-top:20.6pt;width:489.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" fillcolor="#c6d9f1 [671]" strokeweight=".5pt">
                <v:textbox>
                  <w:txbxContent>
                    <w:p w:rsidR="004A349C" w:rsidRPr="004A349C" w:rsidRDefault="004A349C" w:rsidP="00D653DB">
                      <w:pPr>
                        <w:spacing w:after="0" w:line="240" w:lineRule="auto"/>
                        <w:jc w:val="both"/>
                        <w:rPr>
                          <w:rFonts w:ascii="Times New Roman" w:eastAsia="Times New Roman" w:hAnsi="Times New Roman" w:cs="Times New Roman"/>
                          <w:sz w:val="24"/>
                          <w:szCs w:val="24"/>
                          <w:lang w:eastAsia="fr-FR"/>
                        </w:rPr>
                      </w:pPr>
                      <w:r w:rsidRPr="004A349C">
                        <w:rPr>
                          <w:rFonts w:ascii="Times New Roman" w:eastAsia="Times New Roman" w:hAnsi="Times New Roman" w:cs="Times New Roman"/>
                          <w:sz w:val="24"/>
                          <w:szCs w:val="24"/>
                          <w:lang w:eastAsia="fr-FR"/>
                        </w:rPr>
                        <w:t xml:space="preserve">La catastrophe chimique qui eut lieu à </w:t>
                      </w:r>
                      <w:r w:rsidRPr="004A349C">
                        <w:rPr>
                          <w:rFonts w:ascii="Times New Roman" w:eastAsia="Times New Roman" w:hAnsi="Times New Roman" w:cs="Times New Roman"/>
                          <w:b/>
                          <w:bCs/>
                          <w:sz w:val="24"/>
                          <w:szCs w:val="24"/>
                          <w:lang w:eastAsia="fr-FR"/>
                        </w:rPr>
                        <w:t>Seveso</w:t>
                      </w:r>
                      <w:r w:rsidRPr="004A349C">
                        <w:rPr>
                          <w:rFonts w:ascii="Times New Roman" w:eastAsia="Times New Roman" w:hAnsi="Times New Roman" w:cs="Times New Roman"/>
                          <w:sz w:val="24"/>
                          <w:szCs w:val="24"/>
                          <w:lang w:eastAsia="fr-FR"/>
                        </w:rPr>
                        <w:t xml:space="preserve"> (Italie) en 1976 dans une usine pharmaceutique et cosmétique a provoqué un nuage toxique de dioxine. L’accident n’a fait aucune victime, mais il a alerté l’opinion publique et le Parlement européen sur les risques chimiques que présentent certaines industries.</w:t>
                      </w:r>
                    </w:p>
                    <w:p w:rsidR="004A349C" w:rsidRDefault="004A349C" w:rsidP="00D653DB">
                      <w:pPr>
                        <w:jc w:val="both"/>
                        <w:rPr>
                          <w:rFonts w:ascii="Times New Roman" w:eastAsia="Times New Roman" w:hAnsi="Times New Roman" w:cs="Times New Roman"/>
                          <w:sz w:val="24"/>
                          <w:szCs w:val="24"/>
                          <w:lang w:eastAsia="fr-FR"/>
                        </w:rPr>
                      </w:pPr>
                      <w:r w:rsidRPr="004A349C">
                        <w:rPr>
                          <w:rFonts w:ascii="Times New Roman" w:eastAsia="Times New Roman" w:hAnsi="Times New Roman" w:cs="Times New Roman"/>
                          <w:sz w:val="24"/>
                          <w:szCs w:val="24"/>
                          <w:lang w:eastAsia="fr-FR"/>
                        </w:rPr>
                        <w:t>Les États Européens se sont alors dotés d’une politique commune de prévention avec la directive européenne sur la maîtrise des dangers liés aux accidents majeurs impliquant des substances dangereuses. Celle-ci a été adoptée en 1982 sous le nom de "</w:t>
                      </w:r>
                      <w:r w:rsidRPr="004A349C">
                        <w:rPr>
                          <w:rFonts w:ascii="Times New Roman" w:eastAsia="Times New Roman" w:hAnsi="Times New Roman" w:cs="Times New Roman"/>
                          <w:b/>
                          <w:bCs/>
                          <w:sz w:val="24"/>
                          <w:szCs w:val="24"/>
                          <w:lang w:eastAsia="fr-FR"/>
                        </w:rPr>
                        <w:t>Seveso I</w:t>
                      </w:r>
                      <w:r w:rsidRPr="004A349C">
                        <w:rPr>
                          <w:rFonts w:ascii="Times New Roman" w:eastAsia="Times New Roman" w:hAnsi="Times New Roman" w:cs="Times New Roman"/>
                          <w:sz w:val="24"/>
                          <w:szCs w:val="24"/>
                          <w:lang w:eastAsia="fr-FR"/>
                        </w:rPr>
                        <w:t>" et remplacée en 1996 par "</w:t>
                      </w:r>
                      <w:r w:rsidRPr="004A349C">
                        <w:rPr>
                          <w:rFonts w:ascii="Times New Roman" w:eastAsia="Times New Roman" w:hAnsi="Times New Roman" w:cs="Times New Roman"/>
                          <w:b/>
                          <w:bCs/>
                          <w:sz w:val="24"/>
                          <w:szCs w:val="24"/>
                          <w:lang w:eastAsia="fr-FR"/>
                        </w:rPr>
                        <w:t>Seveso II</w:t>
                      </w:r>
                      <w:r w:rsidRPr="004A349C">
                        <w:rPr>
                          <w:rFonts w:ascii="Times New Roman" w:eastAsia="Times New Roman" w:hAnsi="Times New Roman" w:cs="Times New Roman"/>
                          <w:sz w:val="24"/>
                          <w:szCs w:val="24"/>
                          <w:lang w:eastAsia="fr-FR"/>
                        </w:rPr>
                        <w:t>"</w:t>
                      </w:r>
                      <w:proofErr w:type="gramStart"/>
                      <w:r w:rsidRPr="004A349C">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w:t>
                      </w:r>
                    </w:p>
                    <w:p w:rsidR="004A349C" w:rsidRDefault="004A349C" w:rsidP="00D653DB">
                      <w:pPr>
                        <w:spacing w:after="0" w:line="240" w:lineRule="auto"/>
                        <w:jc w:val="both"/>
                        <w:rPr>
                          <w:rFonts w:ascii="Times New Roman" w:eastAsia="Times New Roman" w:hAnsi="Times New Roman" w:cs="Times New Roman"/>
                          <w:sz w:val="24"/>
                          <w:szCs w:val="24"/>
                          <w:lang w:eastAsia="fr-FR"/>
                        </w:rPr>
                      </w:pPr>
                      <w:r w:rsidRPr="004A349C">
                        <w:rPr>
                          <w:rFonts w:ascii="Times New Roman" w:eastAsia="Times New Roman" w:hAnsi="Times New Roman" w:cs="Times New Roman"/>
                          <w:sz w:val="24"/>
                          <w:szCs w:val="24"/>
                          <w:lang w:eastAsia="fr-FR"/>
                        </w:rPr>
                        <w:t xml:space="preserve">En France, la réglementation distingue deux seuils de classement en fonction de la dangerosité des sites. Il existe le « </w:t>
                      </w:r>
                      <w:r w:rsidRPr="004A349C">
                        <w:rPr>
                          <w:rFonts w:ascii="Times New Roman" w:eastAsia="Times New Roman" w:hAnsi="Times New Roman" w:cs="Times New Roman"/>
                          <w:b/>
                          <w:bCs/>
                          <w:sz w:val="24"/>
                          <w:szCs w:val="24"/>
                          <w:lang w:eastAsia="fr-FR"/>
                        </w:rPr>
                        <w:t>Seveso seuil bas</w:t>
                      </w:r>
                      <w:r w:rsidRPr="004A349C">
                        <w:rPr>
                          <w:rFonts w:ascii="Times New Roman" w:eastAsia="Times New Roman" w:hAnsi="Times New Roman" w:cs="Times New Roman"/>
                          <w:sz w:val="24"/>
                          <w:szCs w:val="24"/>
                          <w:lang w:eastAsia="fr-FR"/>
                        </w:rPr>
                        <w:t xml:space="preserve"> » et le « </w:t>
                      </w:r>
                      <w:r w:rsidRPr="004A349C">
                        <w:rPr>
                          <w:rFonts w:ascii="Times New Roman" w:eastAsia="Times New Roman" w:hAnsi="Times New Roman" w:cs="Times New Roman"/>
                          <w:b/>
                          <w:bCs/>
                          <w:sz w:val="24"/>
                          <w:szCs w:val="24"/>
                          <w:lang w:eastAsia="fr-FR"/>
                        </w:rPr>
                        <w:t>Seveso seuil haut</w:t>
                      </w:r>
                      <w:r w:rsidRPr="004A349C">
                        <w:rPr>
                          <w:rFonts w:ascii="Times New Roman" w:eastAsia="Times New Roman" w:hAnsi="Times New Roman" w:cs="Times New Roman"/>
                          <w:sz w:val="24"/>
                          <w:szCs w:val="24"/>
                          <w:lang w:eastAsia="fr-FR"/>
                        </w:rPr>
                        <w:t xml:space="preserve"> ». La première catégorie regroupe environ 500 établissements représentant un risque important. Et la seconde compte plus de 600 </w:t>
                      </w:r>
                    </w:p>
                    <w:p w:rsidR="004A349C" w:rsidRPr="004A349C" w:rsidRDefault="004A349C" w:rsidP="00D653DB">
                      <w:pPr>
                        <w:spacing w:after="0" w:line="240" w:lineRule="auto"/>
                        <w:jc w:val="both"/>
                        <w:rPr>
                          <w:rFonts w:ascii="Times New Roman" w:eastAsia="Times New Roman" w:hAnsi="Times New Roman" w:cs="Times New Roman"/>
                          <w:sz w:val="24"/>
                          <w:szCs w:val="24"/>
                          <w:lang w:eastAsia="fr-FR"/>
                        </w:rPr>
                      </w:pPr>
                      <w:proofErr w:type="gramStart"/>
                      <w:r w:rsidRPr="004A349C">
                        <w:rPr>
                          <w:rFonts w:ascii="Times New Roman" w:eastAsia="Times New Roman" w:hAnsi="Times New Roman" w:cs="Times New Roman"/>
                          <w:sz w:val="24"/>
                          <w:szCs w:val="24"/>
                          <w:lang w:eastAsia="fr-FR"/>
                        </w:rPr>
                        <w:t>établissements</w:t>
                      </w:r>
                      <w:proofErr w:type="gramEnd"/>
                      <w:r w:rsidRPr="004A349C">
                        <w:rPr>
                          <w:rFonts w:ascii="Times New Roman" w:eastAsia="Times New Roman" w:hAnsi="Times New Roman" w:cs="Times New Roman"/>
                          <w:sz w:val="24"/>
                          <w:szCs w:val="24"/>
                          <w:lang w:eastAsia="fr-FR"/>
                        </w:rPr>
                        <w:t xml:space="preserve"> représentant un risque majeur.</w:t>
                      </w:r>
                    </w:p>
                    <w:p w:rsidR="00D653DB" w:rsidRPr="00B358B9" w:rsidRDefault="004A349C" w:rsidP="00D653DB">
                      <w:pPr>
                        <w:jc w:val="both"/>
                        <w:rPr>
                          <w:rFonts w:ascii="Times New Roman" w:eastAsia="Times New Roman" w:hAnsi="Times New Roman" w:cs="Times New Roman"/>
                          <w:sz w:val="24"/>
                          <w:szCs w:val="24"/>
                          <w:lang w:eastAsia="fr-FR"/>
                        </w:rPr>
                      </w:pPr>
                      <w:r w:rsidRPr="004A349C">
                        <w:rPr>
                          <w:rFonts w:ascii="Times New Roman" w:eastAsia="Times New Roman" w:hAnsi="Times New Roman" w:cs="Times New Roman"/>
                          <w:sz w:val="24"/>
                          <w:szCs w:val="24"/>
                          <w:lang w:eastAsia="fr-FR"/>
                        </w:rPr>
                        <w:t>L’entreprise doit prendre des mesures pour identifier les risques, prévenir les accidents majeurs et limiter leurs conséquences pour l’homme et l’environnement.</w:t>
                      </w:r>
                      <w:r w:rsidR="00B358B9">
                        <w:rPr>
                          <w:rFonts w:ascii="Times New Roman" w:eastAsia="Times New Roman" w:hAnsi="Times New Roman" w:cs="Times New Roman"/>
                          <w:sz w:val="24"/>
                          <w:szCs w:val="24"/>
                          <w:lang w:eastAsia="fr-FR"/>
                        </w:rPr>
                        <w:t xml:space="preserve"> </w:t>
                      </w:r>
                      <w:r w:rsidR="00D653DB">
                        <w:t>On recense environ 1200 établissements à risques dits " Seveso " en France.</w:t>
                      </w:r>
                    </w:p>
                    <w:p w:rsidR="00D653DB" w:rsidRDefault="00D653DB" w:rsidP="00D653DB">
                      <w:pPr>
                        <w:jc w:val="right"/>
                      </w:pPr>
                      <w:r>
                        <w:t>www.novethic.fr</w:t>
                      </w:r>
                    </w:p>
                  </w:txbxContent>
                </v:textbox>
              </v:shape>
            </w:pict>
          </mc:Fallback>
        </mc:AlternateContent>
      </w:r>
      <w:r w:rsidRPr="00B358B9">
        <w:rPr>
          <w:b/>
        </w:rPr>
        <w:t>Les acteurs des classements Seveso I, II, III</w:t>
      </w:r>
    </w:p>
    <w:p w:rsidR="004A349C" w:rsidRDefault="004A349C"/>
    <w:p w:rsidR="004A349C" w:rsidRDefault="004A349C"/>
    <w:p w:rsidR="004A349C" w:rsidRDefault="004A349C"/>
    <w:p w:rsidR="004A349C" w:rsidRDefault="004A349C"/>
    <w:p w:rsidR="004A349C" w:rsidRDefault="004A349C"/>
    <w:p w:rsidR="004A349C" w:rsidRDefault="004A349C"/>
    <w:p w:rsidR="004A349C" w:rsidRDefault="004A349C"/>
    <w:p w:rsidR="004A349C" w:rsidRDefault="004A349C"/>
    <w:p w:rsidR="004A349C" w:rsidRDefault="004A349C"/>
    <w:p w:rsidR="004A349C" w:rsidRDefault="004A349C"/>
    <w:p w:rsidR="00D653DB" w:rsidRDefault="00877592">
      <w:r>
        <w:rPr>
          <w:noProof/>
          <w:lang w:eastAsia="fr-FR"/>
        </w:rPr>
        <mc:AlternateContent>
          <mc:Choice Requires="wps">
            <w:drawing>
              <wp:anchor distT="0" distB="0" distL="114300" distR="114300" simplePos="0" relativeHeight="251660288" behindDoc="0" locked="0" layoutInCell="1" allowOverlap="1" wp14:anchorId="25E9C488" wp14:editId="1425576C">
                <wp:simplePos x="0" y="0"/>
                <wp:positionH relativeFrom="column">
                  <wp:posOffset>263058</wp:posOffset>
                </wp:positionH>
                <wp:positionV relativeFrom="paragraph">
                  <wp:posOffset>289560</wp:posOffset>
                </wp:positionV>
                <wp:extent cx="3761740" cy="3489768"/>
                <wp:effectExtent l="0" t="0" r="10160" b="15875"/>
                <wp:wrapNone/>
                <wp:docPr id="2" name="Zone de texte 2"/>
                <wp:cNvGraphicFramePr/>
                <a:graphic xmlns:a="http://schemas.openxmlformats.org/drawingml/2006/main">
                  <a:graphicData uri="http://schemas.microsoft.com/office/word/2010/wordprocessingShape">
                    <wps:wsp>
                      <wps:cNvSpPr txBox="1"/>
                      <wps:spPr>
                        <a:xfrm>
                          <a:off x="0" y="0"/>
                          <a:ext cx="3761740" cy="34897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53DB" w:rsidRDefault="00D653DB">
                            <w:r>
                              <w:rPr>
                                <w:noProof/>
                                <w:lang w:eastAsia="fr-FR"/>
                              </w:rPr>
                              <w:drawing>
                                <wp:inline distT="0" distB="0" distL="0" distR="0" wp14:anchorId="3FEB5FCD" wp14:editId="43C7128A">
                                  <wp:extent cx="3402956" cy="3402956"/>
                                  <wp:effectExtent l="0" t="0" r="7620" b="7620"/>
                                  <wp:docPr id="3" name="Image 3" descr="Les sites classés Seveso par ré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sites classés Seveso par rég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4596" cy="34045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28" type="#_x0000_t202" style="position:absolute;margin-left:20.7pt;margin-top:22.8pt;width:296.2pt;height:27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" fillcolor="white [3201]" strokeweight=".5pt">
                <v:textbox>
                  <w:txbxContent>
                    <w:p w:rsidR="00D653DB" w:rsidRDefault="00D653DB">
                      <w:r>
                        <w:rPr>
                          <w:noProof/>
                          <w:lang w:eastAsia="fr-FR"/>
                        </w:rPr>
                        <w:drawing>
                          <wp:inline distT="0" distB="0" distL="0" distR="0" wp14:anchorId="3FEB5FCD" wp14:editId="43C7128A">
                            <wp:extent cx="3402956" cy="3402956"/>
                            <wp:effectExtent l="0" t="0" r="7620" b="7620"/>
                            <wp:docPr id="3" name="Image 3" descr="Les sites classés Seveso par ré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sites classés Seveso par rég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4596" cy="3404596"/>
                                    </a:xfrm>
                                    <a:prstGeom prst="rect">
                                      <a:avLst/>
                                    </a:prstGeom>
                                    <a:noFill/>
                                    <a:ln>
                                      <a:noFill/>
                                    </a:ln>
                                  </pic:spPr>
                                </pic:pic>
                              </a:graphicData>
                            </a:graphic>
                          </wp:inline>
                        </w:drawing>
                      </w:r>
                    </w:p>
                  </w:txbxContent>
                </v:textbox>
              </v:shape>
            </w:pict>
          </mc:Fallback>
        </mc:AlternateContent>
      </w:r>
    </w:p>
    <w:p w:rsidR="00D653DB" w:rsidRDefault="00877592">
      <w:r>
        <w:rPr>
          <w:b/>
          <w:noProof/>
          <w:lang w:eastAsia="fr-FR"/>
        </w:rPr>
        <mc:AlternateContent>
          <mc:Choice Requires="wps">
            <w:drawing>
              <wp:anchor distT="0" distB="0" distL="114300" distR="114300" simplePos="0" relativeHeight="251664384" behindDoc="0" locked="0" layoutInCell="1" allowOverlap="1" wp14:anchorId="61FE548F" wp14:editId="74FEE0EA">
                <wp:simplePos x="0" y="0"/>
                <wp:positionH relativeFrom="column">
                  <wp:posOffset>4066540</wp:posOffset>
                </wp:positionH>
                <wp:positionV relativeFrom="paragraph">
                  <wp:posOffset>635</wp:posOffset>
                </wp:positionV>
                <wp:extent cx="676910" cy="266065"/>
                <wp:effectExtent l="0" t="0" r="27940" b="19685"/>
                <wp:wrapNone/>
                <wp:docPr id="7" name="Zone de texte 7"/>
                <wp:cNvGraphicFramePr/>
                <a:graphic xmlns:a="http://schemas.openxmlformats.org/drawingml/2006/main">
                  <a:graphicData uri="http://schemas.microsoft.com/office/word/2010/wordprocessingShape">
                    <wps:wsp>
                      <wps:cNvSpPr txBox="1"/>
                      <wps:spPr>
                        <a:xfrm>
                          <a:off x="0" y="0"/>
                          <a:ext cx="676910" cy="266065"/>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592" w:rsidRPr="00877592" w:rsidRDefault="00877592" w:rsidP="00877592">
                            <w:pPr>
                              <w:rPr>
                                <w:b/>
                                <w:color w:val="F2F2F2" w:themeColor="background1" w:themeShade="F2"/>
                              </w:rPr>
                            </w:pPr>
                            <w:r w:rsidRPr="00877592">
                              <w:rPr>
                                <w:b/>
                                <w:color w:val="F2F2F2" w:themeColor="background1" w:themeShade="F2"/>
                              </w:rPr>
                              <w:t>Doc. 2</w:t>
                            </w:r>
                          </w:p>
                          <w:p w:rsidR="00877592" w:rsidRDefault="00877592" w:rsidP="008775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9" type="#_x0000_t202" style="position:absolute;margin-left:320.2pt;margin-top:.05pt;width:53.3pt;height:2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" fillcolor="red" strokeweight=".5pt">
                <v:textbox>
                  <w:txbxContent>
                    <w:p w:rsidR="00877592" w:rsidRPr="00877592" w:rsidRDefault="00877592" w:rsidP="00877592">
                      <w:pPr>
                        <w:rPr>
                          <w:b/>
                          <w:color w:val="F2F2F2" w:themeColor="background1" w:themeShade="F2"/>
                        </w:rPr>
                      </w:pPr>
                      <w:r w:rsidRPr="00877592">
                        <w:rPr>
                          <w:b/>
                          <w:color w:val="F2F2F2" w:themeColor="background1" w:themeShade="F2"/>
                        </w:rPr>
                        <w:t>Doc. 2</w:t>
                      </w:r>
                    </w:p>
                    <w:p w:rsidR="00877592" w:rsidRDefault="00877592" w:rsidP="00877592"/>
                  </w:txbxContent>
                </v:textbox>
              </v:shape>
            </w:pict>
          </mc:Fallback>
        </mc:AlternateContent>
      </w:r>
      <w:r>
        <w:t xml:space="preserve">                                                                                                                                          </w:t>
      </w:r>
    </w:p>
    <w:p w:rsidR="00D653DB" w:rsidRPr="00877592" w:rsidRDefault="00877592">
      <w:pPr>
        <w:rPr>
          <w:b/>
        </w:rPr>
      </w:pPr>
      <w:r>
        <w:t xml:space="preserve">                                                                                                                                     </w:t>
      </w:r>
      <w:r w:rsidRPr="00877592">
        <w:rPr>
          <w:b/>
        </w:rPr>
        <w:t>Les sites Seveso en France</w:t>
      </w:r>
    </w:p>
    <w:p w:rsidR="00D653DB" w:rsidRDefault="00D653DB"/>
    <w:p w:rsidR="00D653DB" w:rsidRDefault="00D653DB"/>
    <w:p w:rsidR="00D653DB" w:rsidRDefault="00D653DB"/>
    <w:p w:rsidR="00D653DB" w:rsidRDefault="00D653DB"/>
    <w:p w:rsidR="00D653DB" w:rsidRDefault="00D653DB"/>
    <w:p w:rsidR="00D653DB" w:rsidRDefault="00D653DB"/>
    <w:p w:rsidR="00D653DB" w:rsidRDefault="00D653DB"/>
    <w:p w:rsidR="00D653DB" w:rsidRDefault="00877592">
      <w:r>
        <w:rPr>
          <w:b/>
          <w:noProof/>
          <w:lang w:eastAsia="fr-FR"/>
        </w:rPr>
        <w:lastRenderedPageBreak/>
        <mc:AlternateContent>
          <mc:Choice Requires="wps">
            <w:drawing>
              <wp:anchor distT="0" distB="0" distL="114300" distR="114300" simplePos="0" relativeHeight="251666432" behindDoc="0" locked="0" layoutInCell="1" allowOverlap="1" wp14:anchorId="61A20C27" wp14:editId="20B92251">
                <wp:simplePos x="0" y="0"/>
                <wp:positionH relativeFrom="column">
                  <wp:posOffset>55599</wp:posOffset>
                </wp:positionH>
                <wp:positionV relativeFrom="paragraph">
                  <wp:posOffset>14822</wp:posOffset>
                </wp:positionV>
                <wp:extent cx="676910" cy="266065"/>
                <wp:effectExtent l="0" t="0" r="27940" b="19685"/>
                <wp:wrapNone/>
                <wp:docPr id="8" name="Zone de texte 8"/>
                <wp:cNvGraphicFramePr/>
                <a:graphic xmlns:a="http://schemas.openxmlformats.org/drawingml/2006/main">
                  <a:graphicData uri="http://schemas.microsoft.com/office/word/2010/wordprocessingShape">
                    <wps:wsp>
                      <wps:cNvSpPr txBox="1"/>
                      <wps:spPr>
                        <a:xfrm>
                          <a:off x="0" y="0"/>
                          <a:ext cx="676910" cy="266065"/>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7592" w:rsidRPr="00877592" w:rsidRDefault="00877592" w:rsidP="00877592">
                            <w:pPr>
                              <w:rPr>
                                <w:b/>
                                <w:color w:val="F2F2F2" w:themeColor="background1" w:themeShade="F2"/>
                              </w:rPr>
                            </w:pPr>
                            <w:r w:rsidRPr="00877592">
                              <w:rPr>
                                <w:b/>
                                <w:color w:val="F2F2F2" w:themeColor="background1" w:themeShade="F2"/>
                              </w:rPr>
                              <w:t>Doc. 3</w:t>
                            </w:r>
                          </w:p>
                          <w:p w:rsidR="00877592" w:rsidRDefault="00877592" w:rsidP="008775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30" type="#_x0000_t202" style="position:absolute;margin-left:4.4pt;margin-top:1.15pt;width:53.3pt;height:20.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" fillcolor="red" strokeweight=".5pt">
                <v:textbox>
                  <w:txbxContent>
                    <w:p w:rsidR="00877592" w:rsidRPr="00877592" w:rsidRDefault="00877592" w:rsidP="00877592">
                      <w:pPr>
                        <w:rPr>
                          <w:b/>
                          <w:color w:val="F2F2F2" w:themeColor="background1" w:themeShade="F2"/>
                        </w:rPr>
                      </w:pPr>
                      <w:r w:rsidRPr="00877592">
                        <w:rPr>
                          <w:b/>
                          <w:color w:val="F2F2F2" w:themeColor="background1" w:themeShade="F2"/>
                        </w:rPr>
                        <w:t>Doc. 3</w:t>
                      </w:r>
                    </w:p>
                    <w:p w:rsidR="00877592" w:rsidRDefault="00877592" w:rsidP="00877592"/>
                  </w:txbxContent>
                </v:textbox>
              </v:shape>
            </w:pict>
          </mc:Fallback>
        </mc:AlternateContent>
      </w:r>
    </w:p>
    <w:p w:rsidR="00877592" w:rsidRDefault="00877592">
      <w:pPr>
        <w:rPr>
          <w:b/>
        </w:rPr>
      </w:pPr>
      <w:r w:rsidRPr="00877592">
        <w:rPr>
          <w:b/>
        </w:rPr>
        <w:t xml:space="preserve">L’incendie de l’usine </w:t>
      </w:r>
      <w:proofErr w:type="spellStart"/>
      <w:r w:rsidRPr="00877592">
        <w:rPr>
          <w:b/>
        </w:rPr>
        <w:t>Lubrizol</w:t>
      </w:r>
      <w:proofErr w:type="spellEnd"/>
      <w:r w:rsidRPr="00877592">
        <w:rPr>
          <w:b/>
        </w:rPr>
        <w:t>, Rouen, 2019</w:t>
      </w:r>
    </w:p>
    <w:p w:rsidR="00D653DB" w:rsidRPr="00877592" w:rsidRDefault="00D653DB">
      <w:pPr>
        <w:rPr>
          <w:b/>
        </w:rPr>
      </w:pPr>
      <w:r>
        <w:rPr>
          <w:noProof/>
          <w:lang w:eastAsia="fr-FR"/>
        </w:rPr>
        <mc:AlternateContent>
          <mc:Choice Requires="wps">
            <w:drawing>
              <wp:anchor distT="0" distB="0" distL="114300" distR="114300" simplePos="0" relativeHeight="251661312" behindDoc="0" locked="0" layoutInCell="1" allowOverlap="1" wp14:anchorId="79663159" wp14:editId="60801ED0">
                <wp:simplePos x="0" y="0"/>
                <wp:positionH relativeFrom="column">
                  <wp:posOffset>246099</wp:posOffset>
                </wp:positionH>
                <wp:positionV relativeFrom="paragraph">
                  <wp:posOffset>103167</wp:posOffset>
                </wp:positionV>
                <wp:extent cx="4282633" cy="2830011"/>
                <wp:effectExtent l="0" t="0" r="22860" b="27940"/>
                <wp:wrapNone/>
                <wp:docPr id="4" name="Zone de texte 4"/>
                <wp:cNvGraphicFramePr/>
                <a:graphic xmlns:a="http://schemas.openxmlformats.org/drawingml/2006/main">
                  <a:graphicData uri="http://schemas.microsoft.com/office/word/2010/wordprocessingShape">
                    <wps:wsp>
                      <wps:cNvSpPr txBox="1"/>
                      <wps:spPr>
                        <a:xfrm>
                          <a:off x="0" y="0"/>
                          <a:ext cx="4282633" cy="28300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53DB" w:rsidRDefault="00D653DB" w:rsidP="00A52489">
                            <w:pPr>
                              <w:jc w:val="center"/>
                            </w:pPr>
                            <w:r>
                              <w:rPr>
                                <w:noProof/>
                                <w:lang w:eastAsia="fr-FR"/>
                              </w:rPr>
                              <w:drawing>
                                <wp:inline distT="0" distB="0" distL="0" distR="0" wp14:anchorId="5F741C34" wp14:editId="046ACDD0">
                                  <wp:extent cx="4120587" cy="2746199"/>
                                  <wp:effectExtent l="0" t="0" r="0" b="0"/>
                                  <wp:docPr id="5" name="Image 5" descr="Peu mise en avant, l'action des salariés a permis d'éviter une catastrophe meurtrière lors de l'incendie de Lubrizol à Rouen, il y a trois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u mise en avant, l'action des salariés a permis d'éviter une catastrophe meurtrière lors de l'incendie de Lubrizol à Rouen, il y a trois a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2820" cy="27476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1" type="#_x0000_t202" style="position:absolute;margin-left:19.4pt;margin-top:8.1pt;width:337.2pt;height:2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" fillcolor="white [3201]" strokeweight=".5pt">
                <v:textbox>
                  <w:txbxContent>
                    <w:p w:rsidR="00D653DB" w:rsidRDefault="00D653DB" w:rsidP="00A52489">
                      <w:pPr>
                        <w:jc w:val="center"/>
                      </w:pPr>
                      <w:r>
                        <w:rPr>
                          <w:noProof/>
                          <w:lang w:eastAsia="fr-FR"/>
                        </w:rPr>
                        <w:drawing>
                          <wp:inline distT="0" distB="0" distL="0" distR="0" wp14:anchorId="5F741C34" wp14:editId="046ACDD0">
                            <wp:extent cx="4120587" cy="2746199"/>
                            <wp:effectExtent l="0" t="0" r="0" b="0"/>
                            <wp:docPr id="5" name="Image 5" descr="Peu mise en avant, l'action des salariés a permis d'éviter une catastrophe meurtrière lors de l'incendie de Lubrizol à Rouen, il y a trois 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u mise en avant, l'action des salariés a permis d'éviter une catastrophe meurtrière lors de l'incendie de Lubrizol à Rouen, il y a trois a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2820" cy="2747687"/>
                                    </a:xfrm>
                                    <a:prstGeom prst="rect">
                                      <a:avLst/>
                                    </a:prstGeom>
                                    <a:noFill/>
                                    <a:ln>
                                      <a:noFill/>
                                    </a:ln>
                                  </pic:spPr>
                                </pic:pic>
                              </a:graphicData>
                            </a:graphic>
                          </wp:inline>
                        </w:drawing>
                      </w:r>
                    </w:p>
                  </w:txbxContent>
                </v:textbox>
              </v:shape>
            </w:pict>
          </mc:Fallback>
        </mc:AlternateContent>
      </w:r>
    </w:p>
    <w:p w:rsidR="00D653DB" w:rsidRDefault="00D653DB"/>
    <w:p w:rsidR="00D653DB" w:rsidRDefault="00D653DB"/>
    <w:p w:rsidR="00D653DB" w:rsidRDefault="00D653DB"/>
    <w:p w:rsidR="00D653DB" w:rsidRDefault="00D653DB"/>
    <w:p w:rsidR="00D653DB" w:rsidRDefault="00D653DB"/>
    <w:p w:rsidR="00D653DB" w:rsidRDefault="00D653DB"/>
    <w:p w:rsidR="00D653DB" w:rsidRDefault="00D653DB"/>
    <w:p w:rsidR="00D653DB" w:rsidRDefault="00D653DB"/>
    <w:p w:rsidR="00877592" w:rsidRDefault="00A81F76">
      <w:r>
        <w:rPr>
          <w:b/>
          <w:noProof/>
          <w:lang w:eastAsia="fr-FR"/>
        </w:rPr>
        <mc:AlternateContent>
          <mc:Choice Requires="wps">
            <w:drawing>
              <wp:anchor distT="0" distB="0" distL="114300" distR="114300" simplePos="0" relativeHeight="251669504" behindDoc="0" locked="0" layoutInCell="1" allowOverlap="1" wp14:anchorId="0928F321" wp14:editId="0303FF20">
                <wp:simplePos x="0" y="0"/>
                <wp:positionH relativeFrom="column">
                  <wp:posOffset>108585</wp:posOffset>
                </wp:positionH>
                <wp:positionV relativeFrom="paragraph">
                  <wp:posOffset>247650</wp:posOffset>
                </wp:positionV>
                <wp:extent cx="676910" cy="266065"/>
                <wp:effectExtent l="0" t="0" r="27940" b="19685"/>
                <wp:wrapNone/>
                <wp:docPr id="10" name="Zone de texte 10"/>
                <wp:cNvGraphicFramePr/>
                <a:graphic xmlns:a="http://schemas.openxmlformats.org/drawingml/2006/main">
                  <a:graphicData uri="http://schemas.microsoft.com/office/word/2010/wordprocessingShape">
                    <wps:wsp>
                      <wps:cNvSpPr txBox="1"/>
                      <wps:spPr>
                        <a:xfrm>
                          <a:off x="0" y="0"/>
                          <a:ext cx="676910" cy="266065"/>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1F76" w:rsidRPr="00877592" w:rsidRDefault="00A81F76" w:rsidP="00A81F76">
                            <w:pPr>
                              <w:rPr>
                                <w:b/>
                                <w:color w:val="F2F2F2" w:themeColor="background1" w:themeShade="F2"/>
                              </w:rPr>
                            </w:pPr>
                            <w:r w:rsidRPr="00877592">
                              <w:rPr>
                                <w:b/>
                                <w:color w:val="F2F2F2" w:themeColor="background1" w:themeShade="F2"/>
                              </w:rPr>
                              <w:t xml:space="preserve">Doc. </w:t>
                            </w:r>
                            <w:r>
                              <w:rPr>
                                <w:b/>
                                <w:color w:val="F2F2F2" w:themeColor="background1" w:themeShade="F2"/>
                              </w:rPr>
                              <w:t>4</w:t>
                            </w:r>
                          </w:p>
                          <w:p w:rsidR="00A81F76" w:rsidRDefault="00A81F76" w:rsidP="00A81F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2" type="#_x0000_t202" style="position:absolute;margin-left:8.55pt;margin-top:19.5pt;width:53.3pt;height:20.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" fillcolor="red" strokeweight=".5pt">
                <v:textbox>
                  <w:txbxContent>
                    <w:p w:rsidR="00A81F76" w:rsidRPr="00877592" w:rsidRDefault="00A81F76" w:rsidP="00A81F76">
                      <w:pPr>
                        <w:rPr>
                          <w:b/>
                          <w:color w:val="F2F2F2" w:themeColor="background1" w:themeShade="F2"/>
                        </w:rPr>
                      </w:pPr>
                      <w:r w:rsidRPr="00877592">
                        <w:rPr>
                          <w:b/>
                          <w:color w:val="F2F2F2" w:themeColor="background1" w:themeShade="F2"/>
                        </w:rPr>
                        <w:t xml:space="preserve">Doc. </w:t>
                      </w:r>
                      <w:r>
                        <w:rPr>
                          <w:b/>
                          <w:color w:val="F2F2F2" w:themeColor="background1" w:themeShade="F2"/>
                        </w:rPr>
                        <w:t>4</w:t>
                      </w:r>
                    </w:p>
                    <w:p w:rsidR="00A81F76" w:rsidRDefault="00A81F76" w:rsidP="00A81F76"/>
                  </w:txbxContent>
                </v:textbox>
              </v:shape>
            </w:pict>
          </mc:Fallback>
        </mc:AlternateContent>
      </w:r>
    </w:p>
    <w:p w:rsidR="00A81F76" w:rsidRDefault="00A81F76"/>
    <w:p w:rsidR="00877592" w:rsidRPr="00A81F76" w:rsidRDefault="00A81F76">
      <w:pPr>
        <w:rPr>
          <w:b/>
        </w:rPr>
      </w:pPr>
      <w:r>
        <w:rPr>
          <w:noProof/>
          <w:lang w:eastAsia="fr-FR"/>
        </w:rPr>
        <mc:AlternateContent>
          <mc:Choice Requires="wps">
            <w:drawing>
              <wp:anchor distT="0" distB="0" distL="114300" distR="114300" simplePos="0" relativeHeight="251667456" behindDoc="0" locked="0" layoutInCell="1" allowOverlap="1" wp14:anchorId="48876883" wp14:editId="0DC13F03">
                <wp:simplePos x="0" y="0"/>
                <wp:positionH relativeFrom="column">
                  <wp:posOffset>245745</wp:posOffset>
                </wp:positionH>
                <wp:positionV relativeFrom="paragraph">
                  <wp:posOffset>264795</wp:posOffset>
                </wp:positionV>
                <wp:extent cx="5885180" cy="1903730"/>
                <wp:effectExtent l="0" t="0" r="20320" b="20320"/>
                <wp:wrapNone/>
                <wp:docPr id="9" name="Zone de texte 9"/>
                <wp:cNvGraphicFramePr/>
                <a:graphic xmlns:a="http://schemas.openxmlformats.org/drawingml/2006/main">
                  <a:graphicData uri="http://schemas.microsoft.com/office/word/2010/wordprocessingShape">
                    <wps:wsp>
                      <wps:cNvSpPr txBox="1"/>
                      <wps:spPr>
                        <a:xfrm>
                          <a:off x="0" y="0"/>
                          <a:ext cx="5885180" cy="190373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1F76" w:rsidRDefault="00A81F76" w:rsidP="00A81F76">
                            <w:pPr>
                              <w:pStyle w:val="jsx-1178393377"/>
                              <w:jc w:val="both"/>
                            </w:pPr>
                            <w:r>
                              <w:t xml:space="preserve">Les images sont encore dans toutes les mémoires. Le 26 septembre 2019, la ville de Rouen est recouverte d'une épaisse fumée noire, malodorante et nocive. Un hangar de l'usine du fabricant de produits chimiques </w:t>
                            </w:r>
                            <w:proofErr w:type="spellStart"/>
                            <w:r>
                              <w:t>Lubrizol</w:t>
                            </w:r>
                            <w:proofErr w:type="spellEnd"/>
                            <w:r>
                              <w:t xml:space="preserve"> a explosé, provoquant un immense incendie sur le reste de ce site classé Seveso. Au total, 9505 tonnes partiront en fumée. </w:t>
                            </w:r>
                          </w:p>
                          <w:p w:rsidR="00A81F76" w:rsidRDefault="00A81F76" w:rsidP="00A81F76">
                            <w:pPr>
                              <w:pStyle w:val="jsx-1178393377"/>
                              <w:jc w:val="both"/>
                            </w:pPr>
                            <w:r>
                              <w:t>Cinq mois après la catastrophe, la ministre de la Transition écologique et solidaire Elizabeth Borne présente ce mardi une série de nouvelles mesures pour améliorer la prévention des risques industriels, particulièrement des sites classés Seveso</w:t>
                            </w:r>
                          </w:p>
                          <w:p w:rsidR="00A81F76" w:rsidRDefault="00D602C4" w:rsidP="00A81F76">
                            <w:pPr>
                              <w:jc w:val="right"/>
                            </w:pPr>
                            <w:hyperlink r:id="rId10" w:history="1">
                              <w:r w:rsidR="00A81F76" w:rsidRPr="00752A1E">
                                <w:rPr>
                                  <w:rStyle w:val="Lienhypertexte"/>
                                </w:rPr>
                                <w:t>www.LCI.fr</w:t>
                              </w:r>
                            </w:hyperlink>
                            <w:r w:rsidR="00A81F76">
                              <w:t>; février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33" type="#_x0000_t202" style="position:absolute;margin-left:19.35pt;margin-top:20.85pt;width:463.4pt;height:149.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" fillcolor="#c6d9f1 [671]" strokeweight=".5pt">
                <v:textbox>
                  <w:txbxContent>
                    <w:p w:rsidR="00A81F76" w:rsidRDefault="00A81F76" w:rsidP="00A81F76">
                      <w:pPr>
                        <w:pStyle w:val="jsx-1178393377"/>
                        <w:jc w:val="both"/>
                      </w:pPr>
                      <w:r>
                        <w:t xml:space="preserve">Les images sont encore dans toutes les mémoires. Le 26 septembre 2019, la ville de Rouen est recouverte d'une épaisse fumée noire, malodorante et nocive. Un hangar de l'usine du fabricant de produits chimiques </w:t>
                      </w:r>
                      <w:proofErr w:type="spellStart"/>
                      <w:r>
                        <w:t>Lubrizol</w:t>
                      </w:r>
                      <w:proofErr w:type="spellEnd"/>
                      <w:r>
                        <w:t xml:space="preserve"> a explosé, provoquant un immense incendie sur le reste de ce site classé Seveso. Au total, 9505 tonnes partiront en fumée. </w:t>
                      </w:r>
                    </w:p>
                    <w:p w:rsidR="00A81F76" w:rsidRDefault="00A81F76" w:rsidP="00A81F76">
                      <w:pPr>
                        <w:pStyle w:val="jsx-1178393377"/>
                        <w:jc w:val="both"/>
                      </w:pPr>
                      <w:r>
                        <w:t>Cinq mois après la catastrophe, la ministre de la Transition écologique et solidaire Elizabeth Borne présente ce mardi une série de nouvelles mesures pour améliorer la prévention des risques industriels, particulièrement des sites classés Seveso</w:t>
                      </w:r>
                    </w:p>
                    <w:p w:rsidR="00A81F76" w:rsidRDefault="00A52489" w:rsidP="00A81F76">
                      <w:pPr>
                        <w:jc w:val="right"/>
                      </w:pPr>
                      <w:hyperlink r:id="rId11" w:history="1">
                        <w:r w:rsidR="00A81F76" w:rsidRPr="00752A1E">
                          <w:rPr>
                            <w:rStyle w:val="Lienhypertexte"/>
                          </w:rPr>
                          <w:t>www.LCI.fr</w:t>
                        </w:r>
                      </w:hyperlink>
                      <w:r w:rsidR="00A81F76">
                        <w:t>; février 2020</w:t>
                      </w:r>
                    </w:p>
                  </w:txbxContent>
                </v:textbox>
              </v:shape>
            </w:pict>
          </mc:Fallback>
        </mc:AlternateContent>
      </w:r>
      <w:r w:rsidRPr="00A81F76">
        <w:rPr>
          <w:b/>
        </w:rPr>
        <w:t>Les conséquences suite à l’accident de Rouen</w:t>
      </w:r>
    </w:p>
    <w:p w:rsidR="00877592" w:rsidRDefault="00877592"/>
    <w:p w:rsidR="00877592" w:rsidRDefault="00877592"/>
    <w:p w:rsidR="00877592" w:rsidRDefault="00877592"/>
    <w:p w:rsidR="00877592" w:rsidRDefault="00877592"/>
    <w:p w:rsidR="00877592" w:rsidRDefault="00877592"/>
    <w:p w:rsidR="00877592" w:rsidRDefault="00877592"/>
    <w:p w:rsidR="00877592" w:rsidRDefault="00877592"/>
    <w:p w:rsidR="00877592" w:rsidRPr="00B150DE" w:rsidRDefault="00B150DE">
      <w:pPr>
        <w:rPr>
          <w:b/>
          <w:color w:val="FF0000"/>
        </w:rPr>
      </w:pPr>
      <w:r w:rsidRPr="00B150DE">
        <w:rPr>
          <w:b/>
          <w:color w:val="FF0000"/>
        </w:rPr>
        <w:t>Comprendre et analyser les documents</w:t>
      </w:r>
    </w:p>
    <w:p w:rsidR="00877592" w:rsidRDefault="00B150DE" w:rsidP="00B150DE">
      <w:pPr>
        <w:pStyle w:val="Paragraphedeliste"/>
        <w:numPr>
          <w:ilvl w:val="0"/>
          <w:numId w:val="1"/>
        </w:numPr>
      </w:pPr>
      <w:r>
        <w:t xml:space="preserve">Soulignez dans </w:t>
      </w:r>
      <w:proofErr w:type="gramStart"/>
      <w:r>
        <w:t>les documents</w:t>
      </w:r>
      <w:proofErr w:type="gramEnd"/>
      <w:r>
        <w:t xml:space="preserve"> 1 et 4 les acteurs qui interviennent dans la gestion des risques</w:t>
      </w:r>
    </w:p>
    <w:p w:rsidR="00B150DE" w:rsidRDefault="00B150DE" w:rsidP="00B150DE">
      <w:pPr>
        <w:pStyle w:val="Paragraphedeliste"/>
        <w:numPr>
          <w:ilvl w:val="0"/>
          <w:numId w:val="1"/>
        </w:numPr>
      </w:pPr>
      <w:r>
        <w:t xml:space="preserve">Soulignez d’une autre </w:t>
      </w:r>
      <w:proofErr w:type="spellStart"/>
      <w:r>
        <w:t>couleir</w:t>
      </w:r>
      <w:proofErr w:type="spellEnd"/>
      <w:r>
        <w:t xml:space="preserve"> toutes les conséquences de l’incendie de l’entrepôt </w:t>
      </w:r>
      <w:proofErr w:type="spellStart"/>
      <w:r>
        <w:t>Lubrizol</w:t>
      </w:r>
      <w:proofErr w:type="spellEnd"/>
    </w:p>
    <w:p w:rsidR="00A52489" w:rsidRDefault="00B150DE" w:rsidP="00A52489">
      <w:pPr>
        <w:pStyle w:val="Paragraphedeliste"/>
        <w:numPr>
          <w:ilvl w:val="0"/>
          <w:numId w:val="1"/>
        </w:numPr>
      </w:pPr>
      <w:r>
        <w:t xml:space="preserve">Suite à l’accident de Rouen en 2019, montrez que la réglementation Seveso a été renforcée en </w:t>
      </w:r>
      <w:r w:rsidR="00A52489">
        <w:t>France</w:t>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B150DE" w:rsidP="00A52489">
      <w:pPr>
        <w:pStyle w:val="Paragraphedeliste"/>
        <w:numPr>
          <w:ilvl w:val="0"/>
          <w:numId w:val="1"/>
        </w:numPr>
      </w:pPr>
      <w:r>
        <w:t>Quelle est la situation de la région où est implanté votre lycée concernant le risque Seveso ?</w:t>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B150DE" w:rsidRDefault="00B150DE" w:rsidP="00B150DE">
      <w:pPr>
        <w:pStyle w:val="Paragraphedeliste"/>
        <w:numPr>
          <w:ilvl w:val="0"/>
          <w:numId w:val="1"/>
        </w:numPr>
      </w:pPr>
      <w:r>
        <w:t>Réalisez un exposé écrit sur la réglementation Seveso. Pour vous aider, vous pouvez suivre le plan suivant :</w:t>
      </w:r>
    </w:p>
    <w:p w:rsidR="00B150DE" w:rsidRDefault="00B150DE" w:rsidP="00B150DE">
      <w:pPr>
        <w:pStyle w:val="Paragraphedeliste"/>
        <w:numPr>
          <w:ilvl w:val="0"/>
          <w:numId w:val="2"/>
        </w:numPr>
      </w:pPr>
      <w:r>
        <w:t>D’où vient la réglementation Seveso</w:t>
      </w:r>
    </w:p>
    <w:p w:rsidR="00B150DE" w:rsidRDefault="00B03EEF" w:rsidP="00B150DE">
      <w:pPr>
        <w:pStyle w:val="Paragraphedeliste"/>
        <w:numPr>
          <w:ilvl w:val="0"/>
          <w:numId w:val="2"/>
        </w:numPr>
      </w:pPr>
      <w:r>
        <w:t>Quelle est son application en France ?</w:t>
      </w:r>
    </w:p>
    <w:p w:rsidR="00B03EEF" w:rsidRDefault="00B03EEF" w:rsidP="00B03EEF">
      <w:pPr>
        <w:pStyle w:val="Paragraphedeliste"/>
        <w:numPr>
          <w:ilvl w:val="0"/>
          <w:numId w:val="2"/>
        </w:numPr>
      </w:pPr>
      <w:r>
        <w:t>Comment votre région organise-t-elle la prévention des catastrophes ?</w:t>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A52489" w:rsidRDefault="00A52489" w:rsidP="00A52489">
      <w:pPr>
        <w:tabs>
          <w:tab w:val="right" w:leader="underscore" w:pos="9072"/>
        </w:tabs>
      </w:pPr>
      <w:r>
        <w:tab/>
      </w:r>
    </w:p>
    <w:p w:rsidR="00B03EEF" w:rsidRDefault="00A52489" w:rsidP="00D602C4">
      <w:pPr>
        <w:tabs>
          <w:tab w:val="right" w:leader="underscore" w:pos="9072"/>
        </w:tabs>
      </w:pPr>
      <w:r>
        <w:tab/>
      </w:r>
      <w:bookmarkStart w:id="0" w:name="_GoBack"/>
      <w:bookmarkEnd w:id="0"/>
    </w:p>
    <w:p w:rsidR="0060382F" w:rsidRDefault="0060382F" w:rsidP="0060382F">
      <w:pPr>
        <w:tabs>
          <w:tab w:val="right" w:leader="underscore" w:pos="9072"/>
        </w:tabs>
      </w:pPr>
      <w:r>
        <w:tab/>
      </w:r>
    </w:p>
    <w:sectPr w:rsidR="00603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53A11"/>
    <w:multiLevelType w:val="hybridMultilevel"/>
    <w:tmpl w:val="95E6FF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152DFA"/>
    <w:multiLevelType w:val="hybridMultilevel"/>
    <w:tmpl w:val="9CCCDB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3985283"/>
    <w:multiLevelType w:val="hybridMultilevel"/>
    <w:tmpl w:val="F0B04DC6"/>
    <w:lvl w:ilvl="0" w:tplc="E0C2000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5DD004F"/>
    <w:multiLevelType w:val="hybridMultilevel"/>
    <w:tmpl w:val="9938A1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9C"/>
    <w:rsid w:val="00283CB2"/>
    <w:rsid w:val="00301CDC"/>
    <w:rsid w:val="003B13F6"/>
    <w:rsid w:val="00402A60"/>
    <w:rsid w:val="004A349C"/>
    <w:rsid w:val="0060382F"/>
    <w:rsid w:val="00657DCE"/>
    <w:rsid w:val="007966EF"/>
    <w:rsid w:val="00826928"/>
    <w:rsid w:val="00832828"/>
    <w:rsid w:val="00877592"/>
    <w:rsid w:val="009929EB"/>
    <w:rsid w:val="00A52489"/>
    <w:rsid w:val="00A81F76"/>
    <w:rsid w:val="00B03EEF"/>
    <w:rsid w:val="00B150DE"/>
    <w:rsid w:val="00B358B9"/>
    <w:rsid w:val="00B520D9"/>
    <w:rsid w:val="00CE7CE3"/>
    <w:rsid w:val="00D04D15"/>
    <w:rsid w:val="00D602C4"/>
    <w:rsid w:val="00D653DB"/>
    <w:rsid w:val="00F01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04D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A349C"/>
    <w:rPr>
      <w:b/>
      <w:bCs/>
    </w:rPr>
  </w:style>
  <w:style w:type="paragraph" w:styleId="Textedebulles">
    <w:name w:val="Balloon Text"/>
    <w:basedOn w:val="Normal"/>
    <w:link w:val="TextedebullesCar"/>
    <w:uiPriority w:val="99"/>
    <w:semiHidden/>
    <w:unhideWhenUsed/>
    <w:rsid w:val="00D653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53DB"/>
    <w:rPr>
      <w:rFonts w:ascii="Tahoma" w:hAnsi="Tahoma" w:cs="Tahoma"/>
      <w:sz w:val="16"/>
      <w:szCs w:val="16"/>
    </w:rPr>
  </w:style>
  <w:style w:type="paragraph" w:customStyle="1" w:styleId="jsx-1178393377">
    <w:name w:val="jsx-1178393377"/>
    <w:basedOn w:val="Normal"/>
    <w:rsid w:val="00A81F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81F76"/>
    <w:rPr>
      <w:color w:val="0000FF" w:themeColor="hyperlink"/>
      <w:u w:val="single"/>
    </w:rPr>
  </w:style>
  <w:style w:type="character" w:customStyle="1" w:styleId="Titre1Car">
    <w:name w:val="Titre 1 Car"/>
    <w:basedOn w:val="Policepardfaut"/>
    <w:link w:val="Titre1"/>
    <w:uiPriority w:val="9"/>
    <w:rsid w:val="00D04D15"/>
    <w:rPr>
      <w:rFonts w:ascii="Times New Roman" w:eastAsia="Times New Roman" w:hAnsi="Times New Roman" w:cs="Times New Roman"/>
      <w:b/>
      <w:bCs/>
      <w:kern w:val="36"/>
      <w:sz w:val="48"/>
      <w:szCs w:val="48"/>
      <w:lang w:eastAsia="fr-FR"/>
    </w:rPr>
  </w:style>
  <w:style w:type="character" w:customStyle="1" w:styleId="chart-title">
    <w:name w:val="chart-title"/>
    <w:basedOn w:val="Policepardfaut"/>
    <w:rsid w:val="00D04D15"/>
  </w:style>
  <w:style w:type="paragraph" w:styleId="Paragraphedeliste">
    <w:name w:val="List Paragraph"/>
    <w:basedOn w:val="Normal"/>
    <w:uiPriority w:val="34"/>
    <w:qFormat/>
    <w:rsid w:val="00B150DE"/>
    <w:pPr>
      <w:ind w:left="720"/>
      <w:contextualSpacing/>
    </w:pPr>
  </w:style>
  <w:style w:type="paragraph" w:styleId="NormalWeb">
    <w:name w:val="Normal (Web)"/>
    <w:basedOn w:val="Normal"/>
    <w:uiPriority w:val="99"/>
    <w:unhideWhenUsed/>
    <w:rsid w:val="00283C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block">
    <w:name w:val="d-block"/>
    <w:basedOn w:val="Policepardfaut"/>
    <w:rsid w:val="00402A60"/>
  </w:style>
  <w:style w:type="table" w:styleId="Grilledutableau">
    <w:name w:val="Table Grid"/>
    <w:basedOn w:val="TableauNormal"/>
    <w:uiPriority w:val="59"/>
    <w:rsid w:val="0060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04D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A349C"/>
    <w:rPr>
      <w:b/>
      <w:bCs/>
    </w:rPr>
  </w:style>
  <w:style w:type="paragraph" w:styleId="Textedebulles">
    <w:name w:val="Balloon Text"/>
    <w:basedOn w:val="Normal"/>
    <w:link w:val="TextedebullesCar"/>
    <w:uiPriority w:val="99"/>
    <w:semiHidden/>
    <w:unhideWhenUsed/>
    <w:rsid w:val="00D653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53DB"/>
    <w:rPr>
      <w:rFonts w:ascii="Tahoma" w:hAnsi="Tahoma" w:cs="Tahoma"/>
      <w:sz w:val="16"/>
      <w:szCs w:val="16"/>
    </w:rPr>
  </w:style>
  <w:style w:type="paragraph" w:customStyle="1" w:styleId="jsx-1178393377">
    <w:name w:val="jsx-1178393377"/>
    <w:basedOn w:val="Normal"/>
    <w:rsid w:val="00A81F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81F76"/>
    <w:rPr>
      <w:color w:val="0000FF" w:themeColor="hyperlink"/>
      <w:u w:val="single"/>
    </w:rPr>
  </w:style>
  <w:style w:type="character" w:customStyle="1" w:styleId="Titre1Car">
    <w:name w:val="Titre 1 Car"/>
    <w:basedOn w:val="Policepardfaut"/>
    <w:link w:val="Titre1"/>
    <w:uiPriority w:val="9"/>
    <w:rsid w:val="00D04D15"/>
    <w:rPr>
      <w:rFonts w:ascii="Times New Roman" w:eastAsia="Times New Roman" w:hAnsi="Times New Roman" w:cs="Times New Roman"/>
      <w:b/>
      <w:bCs/>
      <w:kern w:val="36"/>
      <w:sz w:val="48"/>
      <w:szCs w:val="48"/>
      <w:lang w:eastAsia="fr-FR"/>
    </w:rPr>
  </w:style>
  <w:style w:type="character" w:customStyle="1" w:styleId="chart-title">
    <w:name w:val="chart-title"/>
    <w:basedOn w:val="Policepardfaut"/>
    <w:rsid w:val="00D04D15"/>
  </w:style>
  <w:style w:type="paragraph" w:styleId="Paragraphedeliste">
    <w:name w:val="List Paragraph"/>
    <w:basedOn w:val="Normal"/>
    <w:uiPriority w:val="34"/>
    <w:qFormat/>
    <w:rsid w:val="00B150DE"/>
    <w:pPr>
      <w:ind w:left="720"/>
      <w:contextualSpacing/>
    </w:pPr>
  </w:style>
  <w:style w:type="paragraph" w:styleId="NormalWeb">
    <w:name w:val="Normal (Web)"/>
    <w:basedOn w:val="Normal"/>
    <w:uiPriority w:val="99"/>
    <w:unhideWhenUsed/>
    <w:rsid w:val="00283C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block">
    <w:name w:val="d-block"/>
    <w:basedOn w:val="Policepardfaut"/>
    <w:rsid w:val="00402A60"/>
  </w:style>
  <w:style w:type="table" w:styleId="Grilledutableau">
    <w:name w:val="Table Grid"/>
    <w:basedOn w:val="TableauNormal"/>
    <w:uiPriority w:val="59"/>
    <w:rsid w:val="0060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3500">
      <w:bodyDiv w:val="1"/>
      <w:marLeft w:val="0"/>
      <w:marRight w:val="0"/>
      <w:marTop w:val="0"/>
      <w:marBottom w:val="0"/>
      <w:divBdr>
        <w:top w:val="none" w:sz="0" w:space="0" w:color="auto"/>
        <w:left w:val="none" w:sz="0" w:space="0" w:color="auto"/>
        <w:bottom w:val="none" w:sz="0" w:space="0" w:color="auto"/>
        <w:right w:val="none" w:sz="0" w:space="0" w:color="auto"/>
      </w:divBdr>
    </w:div>
    <w:div w:id="373583335">
      <w:bodyDiv w:val="1"/>
      <w:marLeft w:val="0"/>
      <w:marRight w:val="0"/>
      <w:marTop w:val="0"/>
      <w:marBottom w:val="0"/>
      <w:divBdr>
        <w:top w:val="none" w:sz="0" w:space="0" w:color="auto"/>
        <w:left w:val="none" w:sz="0" w:space="0" w:color="auto"/>
        <w:bottom w:val="none" w:sz="0" w:space="0" w:color="auto"/>
        <w:right w:val="none" w:sz="0" w:space="0" w:color="auto"/>
      </w:divBdr>
    </w:div>
    <w:div w:id="386804992">
      <w:bodyDiv w:val="1"/>
      <w:marLeft w:val="0"/>
      <w:marRight w:val="0"/>
      <w:marTop w:val="0"/>
      <w:marBottom w:val="0"/>
      <w:divBdr>
        <w:top w:val="none" w:sz="0" w:space="0" w:color="auto"/>
        <w:left w:val="none" w:sz="0" w:space="0" w:color="auto"/>
        <w:bottom w:val="none" w:sz="0" w:space="0" w:color="auto"/>
        <w:right w:val="none" w:sz="0" w:space="0" w:color="auto"/>
      </w:divBdr>
      <w:divsChild>
        <w:div w:id="9112802">
          <w:marLeft w:val="0"/>
          <w:marRight w:val="0"/>
          <w:marTop w:val="0"/>
          <w:marBottom w:val="0"/>
          <w:divBdr>
            <w:top w:val="none" w:sz="0" w:space="0" w:color="auto"/>
            <w:left w:val="none" w:sz="0" w:space="0" w:color="auto"/>
            <w:bottom w:val="none" w:sz="0" w:space="0" w:color="auto"/>
            <w:right w:val="none" w:sz="0" w:space="0" w:color="auto"/>
          </w:divBdr>
        </w:div>
        <w:div w:id="1058744734">
          <w:marLeft w:val="0"/>
          <w:marRight w:val="0"/>
          <w:marTop w:val="0"/>
          <w:marBottom w:val="0"/>
          <w:divBdr>
            <w:top w:val="none" w:sz="0" w:space="0" w:color="auto"/>
            <w:left w:val="none" w:sz="0" w:space="0" w:color="auto"/>
            <w:bottom w:val="none" w:sz="0" w:space="0" w:color="auto"/>
            <w:right w:val="none" w:sz="0" w:space="0" w:color="auto"/>
          </w:divBdr>
          <w:divsChild>
            <w:div w:id="1598513901">
              <w:marLeft w:val="0"/>
              <w:marRight w:val="0"/>
              <w:marTop w:val="0"/>
              <w:marBottom w:val="0"/>
              <w:divBdr>
                <w:top w:val="none" w:sz="0" w:space="0" w:color="auto"/>
                <w:left w:val="none" w:sz="0" w:space="0" w:color="auto"/>
                <w:bottom w:val="none" w:sz="0" w:space="0" w:color="auto"/>
                <w:right w:val="none" w:sz="0" w:space="0" w:color="auto"/>
              </w:divBdr>
              <w:divsChild>
                <w:div w:id="1196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4301">
      <w:bodyDiv w:val="1"/>
      <w:marLeft w:val="0"/>
      <w:marRight w:val="0"/>
      <w:marTop w:val="0"/>
      <w:marBottom w:val="0"/>
      <w:divBdr>
        <w:top w:val="none" w:sz="0" w:space="0" w:color="auto"/>
        <w:left w:val="none" w:sz="0" w:space="0" w:color="auto"/>
        <w:bottom w:val="none" w:sz="0" w:space="0" w:color="auto"/>
        <w:right w:val="none" w:sz="0" w:space="0" w:color="auto"/>
      </w:divBdr>
    </w:div>
    <w:div w:id="1500580151">
      <w:bodyDiv w:val="1"/>
      <w:marLeft w:val="0"/>
      <w:marRight w:val="0"/>
      <w:marTop w:val="0"/>
      <w:marBottom w:val="0"/>
      <w:divBdr>
        <w:top w:val="none" w:sz="0" w:space="0" w:color="auto"/>
        <w:left w:val="none" w:sz="0" w:space="0" w:color="auto"/>
        <w:bottom w:val="none" w:sz="0" w:space="0" w:color="auto"/>
        <w:right w:val="none" w:sz="0" w:space="0" w:color="auto"/>
      </w:divBdr>
      <w:divsChild>
        <w:div w:id="1245143543">
          <w:marLeft w:val="0"/>
          <w:marRight w:val="0"/>
          <w:marTop w:val="0"/>
          <w:marBottom w:val="0"/>
          <w:divBdr>
            <w:top w:val="none" w:sz="0" w:space="0" w:color="auto"/>
            <w:left w:val="none" w:sz="0" w:space="0" w:color="auto"/>
            <w:bottom w:val="none" w:sz="0" w:space="0" w:color="auto"/>
            <w:right w:val="none" w:sz="0" w:space="0" w:color="auto"/>
          </w:divBdr>
          <w:divsChild>
            <w:div w:id="822697492">
              <w:marLeft w:val="0"/>
              <w:marRight w:val="0"/>
              <w:marTop w:val="0"/>
              <w:marBottom w:val="0"/>
              <w:divBdr>
                <w:top w:val="none" w:sz="0" w:space="0" w:color="auto"/>
                <w:left w:val="none" w:sz="0" w:space="0" w:color="auto"/>
                <w:bottom w:val="none" w:sz="0" w:space="0" w:color="auto"/>
                <w:right w:val="none" w:sz="0" w:space="0" w:color="auto"/>
              </w:divBdr>
              <w:divsChild>
                <w:div w:id="1950894628">
                  <w:marLeft w:val="0"/>
                  <w:marRight w:val="0"/>
                  <w:marTop w:val="0"/>
                  <w:marBottom w:val="0"/>
                  <w:divBdr>
                    <w:top w:val="none" w:sz="0" w:space="0" w:color="auto"/>
                    <w:left w:val="none" w:sz="0" w:space="0" w:color="auto"/>
                    <w:bottom w:val="none" w:sz="0" w:space="0" w:color="auto"/>
                    <w:right w:val="none" w:sz="0" w:space="0" w:color="auto"/>
                  </w:divBdr>
                  <w:divsChild>
                    <w:div w:id="246810821">
                      <w:marLeft w:val="0"/>
                      <w:marRight w:val="0"/>
                      <w:marTop w:val="0"/>
                      <w:marBottom w:val="0"/>
                      <w:divBdr>
                        <w:top w:val="none" w:sz="0" w:space="0" w:color="auto"/>
                        <w:left w:val="none" w:sz="0" w:space="0" w:color="auto"/>
                        <w:bottom w:val="none" w:sz="0" w:space="0" w:color="auto"/>
                        <w:right w:val="none" w:sz="0" w:space="0" w:color="auto"/>
                      </w:divBdr>
                      <w:divsChild>
                        <w:div w:id="6204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0669">
                  <w:marLeft w:val="0"/>
                  <w:marRight w:val="0"/>
                  <w:marTop w:val="0"/>
                  <w:marBottom w:val="0"/>
                  <w:divBdr>
                    <w:top w:val="none" w:sz="0" w:space="0" w:color="auto"/>
                    <w:left w:val="none" w:sz="0" w:space="0" w:color="auto"/>
                    <w:bottom w:val="none" w:sz="0" w:space="0" w:color="auto"/>
                    <w:right w:val="none" w:sz="0" w:space="0" w:color="auto"/>
                  </w:divBdr>
                  <w:divsChild>
                    <w:div w:id="71315465">
                      <w:marLeft w:val="0"/>
                      <w:marRight w:val="0"/>
                      <w:marTop w:val="0"/>
                      <w:marBottom w:val="0"/>
                      <w:divBdr>
                        <w:top w:val="none" w:sz="0" w:space="0" w:color="auto"/>
                        <w:left w:val="none" w:sz="0" w:space="0" w:color="auto"/>
                        <w:bottom w:val="none" w:sz="0" w:space="0" w:color="auto"/>
                        <w:right w:val="none" w:sz="0" w:space="0" w:color="auto"/>
                      </w:divBdr>
                      <w:divsChild>
                        <w:div w:id="18702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805813">
      <w:bodyDiv w:val="1"/>
      <w:marLeft w:val="0"/>
      <w:marRight w:val="0"/>
      <w:marTop w:val="0"/>
      <w:marBottom w:val="0"/>
      <w:divBdr>
        <w:top w:val="none" w:sz="0" w:space="0" w:color="auto"/>
        <w:left w:val="none" w:sz="0" w:space="0" w:color="auto"/>
        <w:bottom w:val="none" w:sz="0" w:space="0" w:color="auto"/>
        <w:right w:val="none" w:sz="0" w:space="0" w:color="auto"/>
      </w:divBdr>
    </w:div>
    <w:div w:id="1907569359">
      <w:bodyDiv w:val="1"/>
      <w:marLeft w:val="0"/>
      <w:marRight w:val="0"/>
      <w:marTop w:val="0"/>
      <w:marBottom w:val="0"/>
      <w:divBdr>
        <w:top w:val="none" w:sz="0" w:space="0" w:color="auto"/>
        <w:left w:val="none" w:sz="0" w:space="0" w:color="auto"/>
        <w:bottom w:val="none" w:sz="0" w:space="0" w:color="auto"/>
        <w:right w:val="none" w:sz="0" w:space="0" w:color="auto"/>
      </w:divBdr>
    </w:div>
    <w:div w:id="21039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CI.fr" TargetMode="External"/><Relationship Id="rId5" Type="http://schemas.openxmlformats.org/officeDocument/2006/relationships/webSettings" Target="webSettings.xml"/><Relationship Id="rId10" Type="http://schemas.openxmlformats.org/officeDocument/2006/relationships/hyperlink" Target="http://www.LCI.fr" TargetMode="External"/><Relationship Id="rId4" Type="http://schemas.openxmlformats.org/officeDocument/2006/relationships/settings" Target="settings.xml"/><Relationship Id="rId9" Type="http://schemas.openxmlformats.org/officeDocument/2006/relationships/image" Target="media/image2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Pages>
  <Words>257</Words>
  <Characters>1417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Gerard.Imboula</dc:creator>
  <cp:lastModifiedBy>Gerard.Imboula</cp:lastModifiedBy>
  <cp:revision>8</cp:revision>
  <dcterms:created xsi:type="dcterms:W3CDTF">2024-05-27T09:46:00Z</dcterms:created>
  <dcterms:modified xsi:type="dcterms:W3CDTF">2024-12-12T04:30:00Z</dcterms:modified>
</cp:coreProperties>
</file>