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07C5" w:rsidRDefault="002105CC">
      <w:pPr>
        <w:rPr>
          <w:b/>
          <w:color w:val="FF0000"/>
          <w:sz w:val="36"/>
          <w:szCs w:val="36"/>
        </w:rPr>
      </w:pPr>
      <w:r w:rsidRPr="002105CC">
        <w:rPr>
          <w:b/>
          <w:color w:val="FF0000"/>
          <w:sz w:val="36"/>
          <w:szCs w:val="36"/>
        </w:rPr>
        <w:t>L’évolution de la représentation du Monde à travers les siècles.</w:t>
      </w:r>
    </w:p>
    <w:p w:rsidR="002105CC" w:rsidRDefault="002105CC" w:rsidP="002105CC">
      <w:pPr>
        <w:spacing w:line="360" w:lineRule="auto"/>
        <w:jc w:val="both"/>
      </w:pPr>
      <w:r>
        <w:t>L’évolution des modes de représentations du monde depuis l’Antiquité est révélatrice de la façon dont les Hommes ont perçu, compris et se sont appropriés leur territoire. Si les progrès scientifiques et techniques au fil des ans ont permis à chaque fois une plus grande précision des relevés, la réalisation des cartes a obéi à des logiques et des procédés sans cesse renouvelés.</w:t>
      </w:r>
    </w:p>
    <w:p w:rsidR="002105CC" w:rsidRPr="002105CC" w:rsidRDefault="002105CC" w:rsidP="002105CC">
      <w:pPr>
        <w:spacing w:after="240" w:line="360" w:lineRule="auto"/>
        <w:jc w:val="both"/>
        <w:rPr>
          <w:rFonts w:eastAsia="Times New Roman" w:cstheme="minorHAnsi"/>
          <w:lang w:eastAsia="fr-FR"/>
        </w:rPr>
      </w:pPr>
      <w:r w:rsidRPr="002105CC">
        <w:rPr>
          <w:rFonts w:eastAsia="Times New Roman" w:cstheme="minorHAnsi"/>
          <w:lang w:eastAsia="fr-FR"/>
        </w:rPr>
        <w:t xml:space="preserve">Les cartes qui voient le jour, dessinées par Anaximandre puis Hécatée vers </w:t>
      </w:r>
      <w:r w:rsidRPr="002105CC">
        <w:rPr>
          <w:rFonts w:eastAsia="Times New Roman" w:cstheme="minorHAnsi"/>
          <w:b/>
          <w:bCs/>
          <w:lang w:eastAsia="fr-FR"/>
        </w:rPr>
        <w:t>550 avant J.-C.</w:t>
      </w:r>
      <w:r w:rsidRPr="002105CC">
        <w:rPr>
          <w:rFonts w:eastAsia="Times New Roman" w:cstheme="minorHAnsi"/>
          <w:lang w:eastAsia="fr-FR"/>
        </w:rPr>
        <w:t xml:space="preserve">, sont centrées sur la Méditerranée dont les contours, connus par voyages et récits divers, se précisent déjà. Noms de continents, fleuves et mers sont précisés, preuve d’une </w:t>
      </w:r>
      <w:r w:rsidRPr="002105CC">
        <w:rPr>
          <w:rFonts w:eastAsia="Times New Roman" w:cstheme="minorHAnsi"/>
          <w:b/>
          <w:bCs/>
          <w:lang w:eastAsia="fr-FR"/>
        </w:rPr>
        <w:t>réelle</w:t>
      </w:r>
      <w:r w:rsidRPr="002105CC">
        <w:rPr>
          <w:rFonts w:eastAsia="Times New Roman" w:cstheme="minorHAnsi"/>
          <w:lang w:eastAsia="fr-FR"/>
        </w:rPr>
        <w:t xml:space="preserve"> </w:t>
      </w:r>
      <w:r w:rsidRPr="002105CC">
        <w:rPr>
          <w:rFonts w:eastAsia="Times New Roman" w:cstheme="minorHAnsi"/>
          <w:b/>
          <w:bCs/>
          <w:lang w:eastAsia="fr-FR"/>
        </w:rPr>
        <w:t>appropriation de l’espace connu</w:t>
      </w:r>
      <w:r w:rsidRPr="002105CC">
        <w:rPr>
          <w:rFonts w:eastAsia="Times New Roman" w:cstheme="minorHAnsi"/>
          <w:lang w:eastAsia="fr-FR"/>
        </w:rPr>
        <w:t xml:space="preserve"> : l’</w:t>
      </w:r>
      <w:r w:rsidRPr="002105CC">
        <w:rPr>
          <w:rFonts w:eastAsia="Times New Roman" w:cstheme="minorHAnsi"/>
          <w:b/>
          <w:bCs/>
          <w:lang w:eastAsia="fr-FR"/>
        </w:rPr>
        <w:t>œkoumène</w:t>
      </w:r>
      <w:r w:rsidRPr="002105CC">
        <w:rPr>
          <w:rFonts w:eastAsia="Times New Roman" w:cstheme="minorHAnsi"/>
          <w:lang w:eastAsia="fr-FR"/>
        </w:rPr>
        <w:t>.</w:t>
      </w:r>
    </w:p>
    <w:tbl>
      <w:tblPr>
        <w:tblW w:w="5368" w:type="dxa"/>
        <w:jc w:val="center"/>
        <w:tblCellSpacing w:w="7" w:type="dxa"/>
        <w:tblCellMar>
          <w:top w:w="15" w:type="dxa"/>
          <w:left w:w="15" w:type="dxa"/>
          <w:bottom w:w="15" w:type="dxa"/>
          <w:right w:w="15" w:type="dxa"/>
        </w:tblCellMar>
        <w:tblLook w:val="04A0" w:firstRow="1" w:lastRow="0" w:firstColumn="1" w:lastColumn="0" w:noHBand="0" w:noVBand="1"/>
      </w:tblPr>
      <w:tblGrid>
        <w:gridCol w:w="5368"/>
      </w:tblGrid>
      <w:tr w:rsidR="002105CC" w:rsidRPr="002105CC" w:rsidTr="00495A82">
        <w:trPr>
          <w:tblCellSpacing w:w="7" w:type="dxa"/>
          <w:jc w:val="center"/>
        </w:trPr>
        <w:tc>
          <w:tcPr>
            <w:tcW w:w="0" w:type="auto"/>
            <w:vAlign w:val="center"/>
            <w:hideMark/>
          </w:tcPr>
          <w:p w:rsidR="002105CC" w:rsidRPr="002105CC" w:rsidRDefault="002105CC" w:rsidP="002105CC">
            <w:pP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7539AAF0" wp14:editId="405FB3D9">
                  <wp:extent cx="3371850" cy="3438525"/>
                  <wp:effectExtent l="0" t="0" r="0" b="9525"/>
                  <wp:docPr id="1" name="Image 1" descr="https://e.educlever.com/img/4/1/7/2/417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educlever.com/img/4/1/7/2/41725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71850" cy="3438525"/>
                          </a:xfrm>
                          <a:prstGeom prst="rect">
                            <a:avLst/>
                          </a:prstGeom>
                          <a:noFill/>
                          <a:ln>
                            <a:noFill/>
                          </a:ln>
                        </pic:spPr>
                      </pic:pic>
                    </a:graphicData>
                  </a:graphic>
                </wp:inline>
              </w:drawing>
            </w:r>
          </w:p>
        </w:tc>
      </w:tr>
      <w:tr w:rsidR="002105CC" w:rsidRPr="002105CC" w:rsidTr="00495A82">
        <w:trPr>
          <w:tblCellSpacing w:w="7" w:type="dxa"/>
          <w:jc w:val="center"/>
        </w:trPr>
        <w:tc>
          <w:tcPr>
            <w:tcW w:w="0" w:type="auto"/>
            <w:vAlign w:val="center"/>
            <w:hideMark/>
          </w:tcPr>
          <w:p w:rsidR="002105CC" w:rsidRDefault="002105CC" w:rsidP="002105CC">
            <w:pPr>
              <w:spacing w:after="0" w:line="240" w:lineRule="auto"/>
              <w:jc w:val="center"/>
              <w:rPr>
                <w:rFonts w:ascii="Times New Roman" w:eastAsia="Times New Roman" w:hAnsi="Times New Roman" w:cs="Times New Roman"/>
                <w:sz w:val="24"/>
                <w:szCs w:val="24"/>
                <w:lang w:eastAsia="fr-FR"/>
              </w:rPr>
            </w:pPr>
            <w:r w:rsidRPr="002105CC">
              <w:rPr>
                <w:rFonts w:ascii="Times New Roman" w:eastAsia="Times New Roman" w:hAnsi="Times New Roman" w:cs="Times New Roman"/>
                <w:sz w:val="24"/>
                <w:szCs w:val="24"/>
                <w:lang w:eastAsia="fr-FR"/>
              </w:rPr>
              <w:t xml:space="preserve"> La mappemonde de Hécatée, de Milet ;</w:t>
            </w:r>
            <w:r w:rsidR="00495A82">
              <w:rPr>
                <w:rFonts w:ascii="Times New Roman" w:eastAsia="Times New Roman" w:hAnsi="Times New Roman" w:cs="Times New Roman"/>
                <w:sz w:val="24"/>
                <w:szCs w:val="24"/>
                <w:lang w:eastAsia="fr-FR"/>
              </w:rPr>
              <w:t xml:space="preserve"> fin du VI</w:t>
            </w:r>
            <w:r w:rsidR="00495A82">
              <w:rPr>
                <w:rFonts w:ascii="Times New Roman" w:eastAsia="Times New Roman" w:hAnsi="Times New Roman" w:cs="Times New Roman"/>
                <w:sz w:val="24"/>
                <w:szCs w:val="24"/>
                <w:vertAlign w:val="superscript"/>
                <w:lang w:eastAsia="fr-FR"/>
              </w:rPr>
              <w:t xml:space="preserve">e </w:t>
            </w:r>
            <w:r w:rsidR="00495A82">
              <w:rPr>
                <w:rFonts w:ascii="Times New Roman" w:eastAsia="Times New Roman" w:hAnsi="Times New Roman" w:cs="Times New Roman"/>
                <w:sz w:val="24"/>
                <w:szCs w:val="24"/>
                <w:lang w:eastAsia="fr-FR"/>
              </w:rPr>
              <w:t>–début V</w:t>
            </w:r>
            <w:r w:rsidR="00495A82">
              <w:rPr>
                <w:rFonts w:ascii="Times New Roman" w:eastAsia="Times New Roman" w:hAnsi="Times New Roman" w:cs="Times New Roman"/>
                <w:sz w:val="24"/>
                <w:szCs w:val="24"/>
                <w:vertAlign w:val="superscript"/>
                <w:lang w:eastAsia="fr-FR"/>
              </w:rPr>
              <w:t xml:space="preserve">e </w:t>
            </w:r>
            <w:r w:rsidR="00495A82">
              <w:rPr>
                <w:rFonts w:ascii="Times New Roman" w:eastAsia="Times New Roman" w:hAnsi="Times New Roman" w:cs="Times New Roman"/>
                <w:sz w:val="24"/>
                <w:szCs w:val="24"/>
                <w:lang w:eastAsia="fr-FR"/>
              </w:rPr>
              <w:t>avant notre ère.</w:t>
            </w:r>
            <w:r w:rsidRPr="002105CC">
              <w:rPr>
                <w:rFonts w:ascii="Times New Roman" w:eastAsia="Times New Roman" w:hAnsi="Times New Roman" w:cs="Times New Roman"/>
                <w:sz w:val="24"/>
                <w:szCs w:val="24"/>
                <w:lang w:eastAsia="fr-FR"/>
              </w:rPr>
              <w:br/>
              <w:t>gravure du 19</w:t>
            </w:r>
            <w:r w:rsidRPr="002105CC">
              <w:rPr>
                <w:rFonts w:ascii="Times New Roman" w:eastAsia="Times New Roman" w:hAnsi="Times New Roman" w:cs="Times New Roman"/>
                <w:sz w:val="24"/>
                <w:szCs w:val="24"/>
                <w:vertAlign w:val="superscript"/>
                <w:lang w:eastAsia="fr-FR"/>
              </w:rPr>
              <w:t>e</w:t>
            </w:r>
            <w:r w:rsidRPr="002105CC">
              <w:rPr>
                <w:rFonts w:ascii="Times New Roman" w:eastAsia="Times New Roman" w:hAnsi="Times New Roman" w:cs="Times New Roman"/>
                <w:sz w:val="24"/>
                <w:szCs w:val="24"/>
                <w:lang w:eastAsia="fr-FR"/>
              </w:rPr>
              <w:t xml:space="preserve"> siècle </w:t>
            </w:r>
          </w:p>
          <w:p w:rsidR="00BB77CD" w:rsidRDefault="00BB77CD" w:rsidP="002105CC">
            <w:pPr>
              <w:spacing w:after="0" w:line="240" w:lineRule="auto"/>
              <w:jc w:val="center"/>
              <w:rPr>
                <w:rFonts w:ascii="Times New Roman" w:eastAsia="Times New Roman" w:hAnsi="Times New Roman" w:cs="Times New Roman"/>
                <w:sz w:val="24"/>
                <w:szCs w:val="24"/>
                <w:lang w:eastAsia="fr-FR"/>
              </w:rPr>
            </w:pPr>
          </w:p>
          <w:p w:rsidR="00BB77CD" w:rsidRDefault="00BB77CD" w:rsidP="002105CC">
            <w:pPr>
              <w:spacing w:after="0" w:line="240" w:lineRule="auto"/>
              <w:jc w:val="center"/>
              <w:rPr>
                <w:rFonts w:ascii="Times New Roman" w:eastAsia="Times New Roman" w:hAnsi="Times New Roman" w:cs="Times New Roman"/>
                <w:sz w:val="24"/>
                <w:szCs w:val="24"/>
                <w:lang w:eastAsia="fr-FR"/>
              </w:rPr>
            </w:pPr>
          </w:p>
          <w:p w:rsidR="00BB77CD" w:rsidRDefault="00BB77CD" w:rsidP="002105CC">
            <w:pPr>
              <w:spacing w:after="0" w:line="240" w:lineRule="auto"/>
              <w:jc w:val="center"/>
              <w:rPr>
                <w:rFonts w:ascii="Times New Roman" w:eastAsia="Times New Roman" w:hAnsi="Times New Roman" w:cs="Times New Roman"/>
                <w:sz w:val="24"/>
                <w:szCs w:val="24"/>
                <w:lang w:eastAsia="fr-FR"/>
              </w:rPr>
            </w:pPr>
          </w:p>
          <w:p w:rsidR="00BB77CD" w:rsidRDefault="00BB77CD" w:rsidP="002105CC">
            <w:pPr>
              <w:spacing w:after="0" w:line="240" w:lineRule="auto"/>
              <w:jc w:val="center"/>
              <w:rPr>
                <w:rFonts w:ascii="Times New Roman" w:eastAsia="Times New Roman" w:hAnsi="Times New Roman" w:cs="Times New Roman"/>
                <w:sz w:val="24"/>
                <w:szCs w:val="24"/>
                <w:lang w:eastAsia="fr-FR"/>
              </w:rPr>
            </w:pPr>
          </w:p>
          <w:p w:rsidR="00BB77CD" w:rsidRDefault="00BB77CD" w:rsidP="002105CC">
            <w:pPr>
              <w:spacing w:after="0" w:line="240" w:lineRule="auto"/>
              <w:jc w:val="center"/>
              <w:rPr>
                <w:rFonts w:ascii="Times New Roman" w:eastAsia="Times New Roman" w:hAnsi="Times New Roman" w:cs="Times New Roman"/>
                <w:sz w:val="24"/>
                <w:szCs w:val="24"/>
                <w:lang w:eastAsia="fr-FR"/>
              </w:rPr>
            </w:pPr>
          </w:p>
          <w:p w:rsidR="00BB77CD" w:rsidRDefault="00BB77CD" w:rsidP="002105CC">
            <w:pPr>
              <w:spacing w:after="0" w:line="240" w:lineRule="auto"/>
              <w:jc w:val="center"/>
              <w:rPr>
                <w:rFonts w:ascii="Times New Roman" w:eastAsia="Times New Roman" w:hAnsi="Times New Roman" w:cs="Times New Roman"/>
                <w:sz w:val="24"/>
                <w:szCs w:val="24"/>
                <w:lang w:eastAsia="fr-FR"/>
              </w:rPr>
            </w:pPr>
          </w:p>
          <w:p w:rsidR="00BB77CD" w:rsidRDefault="00BB77CD" w:rsidP="002105CC">
            <w:pPr>
              <w:spacing w:after="0" w:line="240" w:lineRule="auto"/>
              <w:jc w:val="center"/>
              <w:rPr>
                <w:rFonts w:ascii="Times New Roman" w:eastAsia="Times New Roman" w:hAnsi="Times New Roman" w:cs="Times New Roman"/>
                <w:sz w:val="24"/>
                <w:szCs w:val="24"/>
                <w:lang w:eastAsia="fr-FR"/>
              </w:rPr>
            </w:pPr>
          </w:p>
          <w:p w:rsidR="00BB77CD" w:rsidRDefault="00BB77CD" w:rsidP="002105CC">
            <w:pPr>
              <w:spacing w:after="0" w:line="240" w:lineRule="auto"/>
              <w:jc w:val="center"/>
              <w:rPr>
                <w:rFonts w:ascii="Times New Roman" w:eastAsia="Times New Roman" w:hAnsi="Times New Roman" w:cs="Times New Roman"/>
                <w:sz w:val="24"/>
                <w:szCs w:val="24"/>
                <w:lang w:eastAsia="fr-FR"/>
              </w:rPr>
            </w:pPr>
          </w:p>
          <w:p w:rsidR="00BB77CD" w:rsidRPr="002105CC" w:rsidRDefault="00BB77CD" w:rsidP="00BB77CD">
            <w:pPr>
              <w:spacing w:after="0" w:line="240" w:lineRule="auto"/>
              <w:rPr>
                <w:rFonts w:ascii="Times New Roman" w:eastAsia="Times New Roman" w:hAnsi="Times New Roman" w:cs="Times New Roman"/>
                <w:sz w:val="24"/>
                <w:szCs w:val="24"/>
                <w:lang w:eastAsia="fr-FR"/>
              </w:rPr>
            </w:pPr>
          </w:p>
        </w:tc>
      </w:tr>
    </w:tbl>
    <w:p w:rsidR="00BB77CD" w:rsidRDefault="00BB77CD" w:rsidP="00495A82">
      <w:pPr>
        <w:spacing w:line="360" w:lineRule="auto"/>
        <w:jc w:val="both"/>
      </w:pPr>
    </w:p>
    <w:p w:rsidR="00BB77CD" w:rsidRPr="00BB77CD" w:rsidRDefault="00BB77CD" w:rsidP="00BB77CD">
      <w:pPr>
        <w:pStyle w:val="Titre3"/>
        <w:rPr>
          <w:rFonts w:ascii="Arial" w:hAnsi="Arial" w:cs="Arial"/>
          <w:sz w:val="32"/>
          <w:szCs w:val="32"/>
        </w:rPr>
      </w:pPr>
      <w:r w:rsidRPr="00BB77CD">
        <w:rPr>
          <w:rStyle w:val="mw-headline"/>
          <w:rFonts w:ascii="Arial" w:hAnsi="Arial" w:cs="Arial"/>
          <w:color w:val="C00000"/>
          <w:sz w:val="32"/>
          <w:szCs w:val="32"/>
        </w:rPr>
        <w:lastRenderedPageBreak/>
        <w:t xml:space="preserve">La </w:t>
      </w:r>
      <w:r w:rsidRPr="00BB77CD">
        <w:rPr>
          <w:rStyle w:val="mw-headline"/>
          <w:rFonts w:ascii="Arial" w:hAnsi="Arial" w:cs="Arial"/>
          <w:iCs/>
          <w:color w:val="C00000"/>
          <w:sz w:val="32"/>
          <w:szCs w:val="32"/>
        </w:rPr>
        <w:t>Géographie</w:t>
      </w:r>
      <w:r w:rsidRPr="00BB77CD">
        <w:rPr>
          <w:rStyle w:val="mw-headline"/>
          <w:rFonts w:ascii="Arial" w:hAnsi="Arial" w:cs="Arial"/>
          <w:color w:val="C00000"/>
          <w:sz w:val="32"/>
          <w:szCs w:val="32"/>
        </w:rPr>
        <w:t xml:space="preserve"> de Ptolémée</w:t>
      </w:r>
    </w:p>
    <w:p w:rsidR="00BB77CD" w:rsidRPr="00BB77CD" w:rsidRDefault="00BB77CD" w:rsidP="00BB77CD">
      <w:pPr>
        <w:pStyle w:val="NormalWeb"/>
        <w:spacing w:line="360" w:lineRule="auto"/>
        <w:jc w:val="both"/>
        <w:rPr>
          <w:rFonts w:ascii="Arial" w:hAnsi="Arial" w:cs="Arial"/>
          <w:sz w:val="22"/>
          <w:szCs w:val="22"/>
        </w:rPr>
      </w:pPr>
      <w:r w:rsidRPr="00BB77CD">
        <w:rPr>
          <w:rFonts w:ascii="Arial" w:hAnsi="Arial" w:cs="Arial"/>
          <w:sz w:val="22"/>
          <w:szCs w:val="22"/>
        </w:rPr>
        <w:t>Au II</w:t>
      </w:r>
      <w:r w:rsidRPr="00BB77CD">
        <w:rPr>
          <w:rFonts w:ascii="Arial" w:hAnsi="Arial" w:cs="Arial"/>
          <w:sz w:val="22"/>
          <w:szCs w:val="22"/>
          <w:vertAlign w:val="superscript"/>
        </w:rPr>
        <w:t>e</w:t>
      </w:r>
      <w:r w:rsidRPr="00BB77CD">
        <w:rPr>
          <w:rFonts w:ascii="Arial" w:hAnsi="Arial" w:cs="Arial"/>
          <w:sz w:val="22"/>
          <w:szCs w:val="22"/>
        </w:rPr>
        <w:t xml:space="preserve"> siècle après notre ère, c’est </w:t>
      </w:r>
      <w:hyperlink r:id="rId7" w:tooltip="w:fr:Ptolémée" w:history="1">
        <w:r w:rsidRPr="00BB77CD">
          <w:rPr>
            <w:rStyle w:val="Lienhypertexte"/>
            <w:rFonts w:ascii="Arial" w:hAnsi="Arial" w:cs="Arial"/>
            <w:color w:val="auto"/>
            <w:sz w:val="22"/>
            <w:szCs w:val="22"/>
            <w:u w:val="none"/>
          </w:rPr>
          <w:t>Ptolémée</w:t>
        </w:r>
      </w:hyperlink>
      <w:r w:rsidRPr="00BB77CD">
        <w:rPr>
          <w:rFonts w:ascii="Arial" w:hAnsi="Arial" w:cs="Arial"/>
          <w:sz w:val="22"/>
          <w:szCs w:val="22"/>
        </w:rPr>
        <w:t xml:space="preserve"> qui pose les bases de la cartographie moderne dans son traité la </w:t>
      </w:r>
      <w:hyperlink r:id="rId8" w:tooltip="w:Géographie (Ptolémée)" w:history="1">
        <w:r w:rsidRPr="00BB77CD">
          <w:rPr>
            <w:rStyle w:val="Lienhypertexte"/>
            <w:rFonts w:ascii="Arial" w:hAnsi="Arial" w:cs="Arial"/>
            <w:i/>
            <w:iCs/>
            <w:color w:val="auto"/>
            <w:sz w:val="22"/>
            <w:szCs w:val="22"/>
            <w:u w:val="none"/>
          </w:rPr>
          <w:t>Géographie</w:t>
        </w:r>
      </w:hyperlink>
      <w:r w:rsidRPr="00BB77CD">
        <w:rPr>
          <w:rFonts w:ascii="Arial" w:hAnsi="Arial" w:cs="Arial"/>
          <w:sz w:val="22"/>
          <w:szCs w:val="22"/>
        </w:rPr>
        <w:t xml:space="preserve">. Comme il est mathématicien, il dresse des tables de </w:t>
      </w:r>
      <w:hyperlink r:id="rId9" w:tooltip="w:fr:coordonnées géographiques" w:history="1">
        <w:r w:rsidRPr="00BB77CD">
          <w:rPr>
            <w:rStyle w:val="Lienhypertexte"/>
            <w:rFonts w:ascii="Arial" w:hAnsi="Arial" w:cs="Arial"/>
            <w:color w:val="auto"/>
            <w:sz w:val="22"/>
            <w:szCs w:val="22"/>
            <w:u w:val="none"/>
          </w:rPr>
          <w:t>coordonnées géographiques</w:t>
        </w:r>
      </w:hyperlink>
      <w:r w:rsidRPr="00BB77CD">
        <w:rPr>
          <w:rFonts w:ascii="Arial" w:hAnsi="Arial" w:cs="Arial"/>
          <w:sz w:val="22"/>
          <w:szCs w:val="22"/>
        </w:rPr>
        <w:t xml:space="preserve"> pour plus de 8 000 lieux et donne des instructions pour créer le premier </w:t>
      </w:r>
      <w:hyperlink r:id="rId10" w:tooltip="w:fr:planisphère" w:history="1">
        <w:r w:rsidRPr="00BB77CD">
          <w:rPr>
            <w:rStyle w:val="Lienhypertexte"/>
            <w:rFonts w:ascii="Arial" w:hAnsi="Arial" w:cs="Arial"/>
            <w:color w:val="auto"/>
            <w:sz w:val="22"/>
            <w:szCs w:val="22"/>
            <w:u w:val="none"/>
          </w:rPr>
          <w:t>planisphère</w:t>
        </w:r>
      </w:hyperlink>
      <w:r w:rsidRPr="00BB77CD">
        <w:rPr>
          <w:rFonts w:ascii="Arial" w:hAnsi="Arial" w:cs="Arial"/>
          <w:sz w:val="22"/>
          <w:szCs w:val="22"/>
        </w:rPr>
        <w:t xml:space="preserve"> (représentation à plat de la surface d'une sphère) avec une </w:t>
      </w:r>
      <w:hyperlink r:id="rId11" w:tooltip="w:Projection cartographique" w:history="1">
        <w:r w:rsidRPr="00BB77CD">
          <w:rPr>
            <w:rStyle w:val="Lienhypertexte"/>
            <w:rFonts w:ascii="Arial" w:hAnsi="Arial" w:cs="Arial"/>
            <w:color w:val="auto"/>
            <w:sz w:val="22"/>
            <w:szCs w:val="22"/>
            <w:u w:val="none"/>
          </w:rPr>
          <w:t>projection conique</w:t>
        </w:r>
      </w:hyperlink>
      <w:r w:rsidRPr="00BB77CD">
        <w:rPr>
          <w:rFonts w:ascii="Arial" w:hAnsi="Arial" w:cs="Arial"/>
          <w:sz w:val="22"/>
          <w:szCs w:val="22"/>
        </w:rPr>
        <w:t>, avec un équateur, orientée le nord en haut</w:t>
      </w:r>
      <w:hyperlink r:id="rId12" w:anchor="cite_note-2" w:history="1">
        <w:r w:rsidRPr="00BB77CD">
          <w:rPr>
            <w:rStyle w:val="Lienhypertexte"/>
            <w:rFonts w:ascii="Arial" w:hAnsi="Arial" w:cs="Arial"/>
            <w:color w:val="auto"/>
            <w:sz w:val="22"/>
            <w:szCs w:val="22"/>
            <w:u w:val="none"/>
            <w:vertAlign w:val="superscript"/>
          </w:rPr>
          <w:t>[2]</w:t>
        </w:r>
      </w:hyperlink>
      <w:r w:rsidRPr="00BB77CD">
        <w:rPr>
          <w:rFonts w:ascii="Arial" w:hAnsi="Arial" w:cs="Arial"/>
          <w:sz w:val="22"/>
          <w:szCs w:val="22"/>
        </w:rPr>
        <w:t xml:space="preserve">. Il est confronté à deux problèmes, le calcul précis de la </w:t>
      </w:r>
      <w:hyperlink r:id="rId13" w:tooltip="w:fr:longitude" w:history="1">
        <w:r w:rsidRPr="00BB77CD">
          <w:rPr>
            <w:rStyle w:val="Lienhypertexte"/>
            <w:rFonts w:ascii="Arial" w:hAnsi="Arial" w:cs="Arial"/>
            <w:color w:val="auto"/>
            <w:sz w:val="22"/>
            <w:szCs w:val="22"/>
            <w:u w:val="none"/>
          </w:rPr>
          <w:t>longitude</w:t>
        </w:r>
      </w:hyperlink>
      <w:r w:rsidRPr="00BB77CD">
        <w:rPr>
          <w:rFonts w:ascii="Arial" w:hAnsi="Arial" w:cs="Arial"/>
          <w:sz w:val="22"/>
          <w:szCs w:val="22"/>
        </w:rPr>
        <w:t xml:space="preserve"> d'un lieu est difficile et la projection d'une sphère sur le papier est imprécise. </w:t>
      </w:r>
    </w:p>
    <w:p w:rsidR="00BB77CD" w:rsidRDefault="00BB77CD" w:rsidP="00BB77CD">
      <w:pPr>
        <w:jc w:val="center"/>
      </w:pPr>
      <w:r>
        <w:rPr>
          <w:noProof/>
          <w:color w:val="0000FF"/>
          <w:lang w:eastAsia="fr-FR"/>
        </w:rPr>
        <w:drawing>
          <wp:inline distT="0" distB="0" distL="0" distR="0">
            <wp:extent cx="5966848" cy="3200400"/>
            <wp:effectExtent l="0" t="0" r="0" b="0"/>
            <wp:docPr id="6" name="Image 6" descr="https://upload.wikimedia.org/wikipedia/commons/thumb/c/ca/Mappemonde_de_Ptol%C3%A9m%C3%A9e.png/770px-Mappemonde_de_Ptol%C3%A9m%C3%A9e.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c/ca/Mappemonde_de_Ptol%C3%A9m%C3%A9e.png/770px-Mappemonde_de_Ptol%C3%A9m%C3%A9e.pn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1273" cy="3202773"/>
                    </a:xfrm>
                    <a:prstGeom prst="rect">
                      <a:avLst/>
                    </a:prstGeom>
                    <a:noFill/>
                    <a:ln>
                      <a:noFill/>
                    </a:ln>
                  </pic:spPr>
                </pic:pic>
              </a:graphicData>
            </a:graphic>
          </wp:inline>
        </w:drawing>
      </w:r>
    </w:p>
    <w:p w:rsidR="00BB77CD" w:rsidRDefault="00BB77CD" w:rsidP="00BB77CD">
      <w:pPr>
        <w:spacing w:line="360" w:lineRule="auto"/>
        <w:jc w:val="both"/>
        <w:rPr>
          <w:rFonts w:ascii="Arial" w:hAnsi="Arial" w:cs="Arial"/>
        </w:rPr>
      </w:pPr>
      <w:r w:rsidRPr="00DE00AF">
        <w:rPr>
          <w:rFonts w:ascii="Arial" w:hAnsi="Arial" w:cs="Arial"/>
        </w:rPr>
        <w:t xml:space="preserve">Carte de </w:t>
      </w:r>
      <w:hyperlink r:id="rId16" w:tooltip="w:fr:Sebastian Münster" w:history="1">
        <w:proofErr w:type="spellStart"/>
        <w:r w:rsidRPr="00DE00AF">
          <w:rPr>
            <w:rStyle w:val="Lienhypertexte"/>
            <w:rFonts w:ascii="Arial" w:hAnsi="Arial" w:cs="Arial"/>
            <w:color w:val="auto"/>
            <w:u w:val="none"/>
          </w:rPr>
          <w:t>Sebastian</w:t>
        </w:r>
        <w:proofErr w:type="spellEnd"/>
        <w:r w:rsidRPr="00DE00AF">
          <w:rPr>
            <w:rStyle w:val="Lienhypertexte"/>
            <w:rFonts w:ascii="Arial" w:hAnsi="Arial" w:cs="Arial"/>
            <w:color w:val="auto"/>
            <w:u w:val="none"/>
          </w:rPr>
          <w:t xml:space="preserve"> Münster</w:t>
        </w:r>
      </w:hyperlink>
      <w:r w:rsidRPr="00DE00AF">
        <w:rPr>
          <w:rFonts w:ascii="Arial" w:hAnsi="Arial" w:cs="Arial"/>
        </w:rPr>
        <w:t xml:space="preserve"> en 1544, dessiné d’après les informations du </w:t>
      </w:r>
      <w:hyperlink r:id="rId17" w:tooltip="w:Géographie (Ptolémée)" w:history="1">
        <w:r w:rsidRPr="00DE00AF">
          <w:rPr>
            <w:rStyle w:val="Lienhypertexte"/>
            <w:rFonts w:ascii="Arial" w:hAnsi="Arial" w:cs="Arial"/>
            <w:i/>
            <w:iCs/>
            <w:color w:val="auto"/>
            <w:u w:val="none"/>
          </w:rPr>
          <w:t>Traité de géographie</w:t>
        </w:r>
      </w:hyperlink>
      <w:r w:rsidRPr="00DE00AF">
        <w:rPr>
          <w:rFonts w:ascii="Arial" w:hAnsi="Arial" w:cs="Arial"/>
        </w:rPr>
        <w:t xml:space="preserve"> de </w:t>
      </w:r>
      <w:hyperlink r:id="rId18" w:tooltip="w:fr:Ptolémée" w:history="1">
        <w:proofErr w:type="spellStart"/>
        <w:r w:rsidRPr="00DE00AF">
          <w:rPr>
            <w:rStyle w:val="Lienhypertexte"/>
            <w:rFonts w:ascii="Arial" w:hAnsi="Arial" w:cs="Arial"/>
            <w:color w:val="auto"/>
            <w:u w:val="none"/>
          </w:rPr>
          <w:t>Ptolémé</w:t>
        </w:r>
        <w:proofErr w:type="spellEnd"/>
      </w:hyperlink>
    </w:p>
    <w:p w:rsidR="00DE00AF" w:rsidRDefault="00DE00AF" w:rsidP="00BB77CD">
      <w:pPr>
        <w:spacing w:line="360" w:lineRule="auto"/>
        <w:jc w:val="both"/>
        <w:rPr>
          <w:rFonts w:ascii="Arial" w:hAnsi="Arial" w:cs="Arial"/>
        </w:rPr>
      </w:pPr>
    </w:p>
    <w:p w:rsidR="00DE00AF" w:rsidRDefault="00DE00AF" w:rsidP="00BB77CD">
      <w:pPr>
        <w:spacing w:line="360" w:lineRule="auto"/>
        <w:jc w:val="both"/>
        <w:rPr>
          <w:rFonts w:ascii="Arial" w:hAnsi="Arial" w:cs="Arial"/>
        </w:rPr>
      </w:pPr>
    </w:p>
    <w:p w:rsidR="00DE00AF" w:rsidRDefault="00DE00AF" w:rsidP="00BB77CD">
      <w:pPr>
        <w:spacing w:line="360" w:lineRule="auto"/>
        <w:jc w:val="both"/>
        <w:rPr>
          <w:rFonts w:ascii="Arial" w:hAnsi="Arial" w:cs="Arial"/>
        </w:rPr>
      </w:pPr>
    </w:p>
    <w:p w:rsidR="00DE00AF" w:rsidRDefault="00DE00AF" w:rsidP="00BB77CD">
      <w:pPr>
        <w:spacing w:line="360" w:lineRule="auto"/>
        <w:jc w:val="both"/>
        <w:rPr>
          <w:rFonts w:ascii="Arial" w:hAnsi="Arial" w:cs="Arial"/>
        </w:rPr>
      </w:pPr>
    </w:p>
    <w:p w:rsidR="00DE00AF" w:rsidRDefault="00DE00AF" w:rsidP="00BB77CD">
      <w:pPr>
        <w:spacing w:line="360" w:lineRule="auto"/>
        <w:jc w:val="both"/>
        <w:rPr>
          <w:rFonts w:ascii="Arial" w:hAnsi="Arial" w:cs="Arial"/>
        </w:rPr>
      </w:pPr>
    </w:p>
    <w:p w:rsidR="00DE00AF" w:rsidRPr="00DE00AF" w:rsidRDefault="00DE00AF" w:rsidP="00DE00AF">
      <w:pPr>
        <w:pStyle w:val="Titre3"/>
        <w:rPr>
          <w:color w:val="C00000"/>
          <w:sz w:val="32"/>
          <w:szCs w:val="32"/>
        </w:rPr>
      </w:pPr>
      <w:r w:rsidRPr="00DE00AF">
        <w:rPr>
          <w:rStyle w:val="mw-headline"/>
          <w:color w:val="C00000"/>
          <w:sz w:val="32"/>
          <w:szCs w:val="32"/>
        </w:rPr>
        <w:lastRenderedPageBreak/>
        <w:t>Cartographie arabe</w:t>
      </w:r>
    </w:p>
    <w:p w:rsidR="00DE00AF" w:rsidRPr="00DE00AF" w:rsidRDefault="00DE00AF" w:rsidP="00DE00AF">
      <w:pPr>
        <w:pStyle w:val="NormalWeb"/>
        <w:spacing w:line="360" w:lineRule="auto"/>
        <w:jc w:val="both"/>
        <w:rPr>
          <w:rFonts w:ascii="Arial" w:hAnsi="Arial" w:cs="Arial"/>
          <w:sz w:val="22"/>
          <w:szCs w:val="22"/>
        </w:rPr>
      </w:pPr>
      <w:r w:rsidRPr="00DE00AF">
        <w:rPr>
          <w:rFonts w:ascii="Arial" w:hAnsi="Arial" w:cs="Arial"/>
          <w:sz w:val="22"/>
          <w:szCs w:val="22"/>
        </w:rPr>
        <w:t xml:space="preserve">Pendant la </w:t>
      </w:r>
      <w:hyperlink r:id="rId19" w:tooltip="w:Moyen Âge" w:history="1">
        <w:r w:rsidRPr="00DE00AF">
          <w:rPr>
            <w:rStyle w:val="Lienhypertexte"/>
            <w:rFonts w:ascii="Arial" w:hAnsi="Arial" w:cs="Arial"/>
            <w:color w:val="auto"/>
            <w:sz w:val="22"/>
            <w:szCs w:val="22"/>
            <w:u w:val="none"/>
          </w:rPr>
          <w:t>période médiévale</w:t>
        </w:r>
      </w:hyperlink>
      <w:r w:rsidRPr="00DE00AF">
        <w:rPr>
          <w:rFonts w:ascii="Arial" w:hAnsi="Arial" w:cs="Arial"/>
          <w:sz w:val="22"/>
          <w:szCs w:val="22"/>
        </w:rPr>
        <w:t xml:space="preserve">, les connaissances antiques sont conservées et développées dans le </w:t>
      </w:r>
      <w:hyperlink r:id="rId20" w:tooltip="w:Civilisation islamique" w:history="1">
        <w:r w:rsidRPr="00DE00AF">
          <w:rPr>
            <w:rStyle w:val="Lienhypertexte"/>
            <w:rFonts w:ascii="Arial" w:hAnsi="Arial" w:cs="Arial"/>
            <w:color w:val="auto"/>
            <w:sz w:val="22"/>
            <w:szCs w:val="22"/>
            <w:u w:val="none"/>
          </w:rPr>
          <w:t>monde arabo-musulman</w:t>
        </w:r>
      </w:hyperlink>
      <w:r w:rsidRPr="00DE00AF">
        <w:rPr>
          <w:rFonts w:ascii="Arial" w:hAnsi="Arial" w:cs="Arial"/>
          <w:sz w:val="22"/>
          <w:szCs w:val="22"/>
        </w:rPr>
        <w:t xml:space="preserve">. </w:t>
      </w:r>
    </w:p>
    <w:p w:rsidR="00DE00AF" w:rsidRPr="00DE00AF" w:rsidRDefault="00DE00AF" w:rsidP="00DE00AF">
      <w:pPr>
        <w:pStyle w:val="NormalWeb"/>
        <w:spacing w:line="360" w:lineRule="auto"/>
        <w:jc w:val="both"/>
        <w:rPr>
          <w:rFonts w:ascii="Arial" w:hAnsi="Arial" w:cs="Arial"/>
          <w:sz w:val="22"/>
          <w:szCs w:val="22"/>
        </w:rPr>
      </w:pPr>
      <w:r w:rsidRPr="00DE00AF">
        <w:rPr>
          <w:rFonts w:ascii="Arial" w:hAnsi="Arial" w:cs="Arial"/>
          <w:sz w:val="22"/>
          <w:szCs w:val="22"/>
        </w:rPr>
        <w:t>Au XII</w:t>
      </w:r>
      <w:r w:rsidRPr="00DE00AF">
        <w:rPr>
          <w:rFonts w:ascii="Arial" w:hAnsi="Arial" w:cs="Arial"/>
          <w:sz w:val="22"/>
          <w:szCs w:val="22"/>
          <w:vertAlign w:val="superscript"/>
        </w:rPr>
        <w:t>e</w:t>
      </w:r>
      <w:r w:rsidRPr="00DE00AF">
        <w:rPr>
          <w:rFonts w:ascii="Arial" w:hAnsi="Arial" w:cs="Arial"/>
          <w:sz w:val="22"/>
          <w:szCs w:val="22"/>
        </w:rPr>
        <w:t xml:space="preserve"> siècle, le roi </w:t>
      </w:r>
      <w:hyperlink r:id="rId21" w:tooltip="w:fr:Roger II de Sicile" w:history="1">
        <w:r w:rsidRPr="00DE00AF">
          <w:rPr>
            <w:rStyle w:val="Lienhypertexte"/>
            <w:rFonts w:ascii="Arial" w:hAnsi="Arial" w:cs="Arial"/>
            <w:color w:val="auto"/>
            <w:sz w:val="22"/>
            <w:szCs w:val="22"/>
            <w:u w:val="none"/>
          </w:rPr>
          <w:t>Roger II de Sicile</w:t>
        </w:r>
      </w:hyperlink>
      <w:r w:rsidRPr="00DE00AF">
        <w:rPr>
          <w:rFonts w:ascii="Arial" w:hAnsi="Arial" w:cs="Arial"/>
          <w:sz w:val="22"/>
          <w:szCs w:val="22"/>
        </w:rPr>
        <w:t xml:space="preserve"> (chrétien d'origine normande) commande au géographe de sa cour </w:t>
      </w:r>
      <w:hyperlink r:id="rId22" w:tooltip="w:fr:Al-Idrissi" w:history="1">
        <w:proofErr w:type="spellStart"/>
        <w:r w:rsidRPr="00DE00AF">
          <w:rPr>
            <w:rStyle w:val="Lienhypertexte"/>
            <w:rFonts w:ascii="Arial" w:hAnsi="Arial" w:cs="Arial"/>
            <w:color w:val="auto"/>
            <w:sz w:val="22"/>
            <w:szCs w:val="22"/>
            <w:u w:val="none"/>
          </w:rPr>
          <w:t>Al-Idrissi</w:t>
        </w:r>
        <w:proofErr w:type="spellEnd"/>
      </w:hyperlink>
      <w:r w:rsidRPr="00DE00AF">
        <w:rPr>
          <w:rFonts w:ascii="Arial" w:hAnsi="Arial" w:cs="Arial"/>
          <w:sz w:val="22"/>
          <w:szCs w:val="22"/>
        </w:rPr>
        <w:t xml:space="preserve"> (musulman d'origine marocaine) une description et une carte du monde connu : le résultat a pour titre le </w:t>
      </w:r>
      <w:proofErr w:type="spellStart"/>
      <w:r w:rsidRPr="00DE00AF">
        <w:rPr>
          <w:rFonts w:ascii="Arial" w:hAnsi="Arial" w:cs="Arial"/>
          <w:i/>
          <w:iCs/>
          <w:sz w:val="22"/>
          <w:szCs w:val="22"/>
        </w:rPr>
        <w:t>Kitâb</w:t>
      </w:r>
      <w:proofErr w:type="spellEnd"/>
      <w:r w:rsidRPr="00DE00AF">
        <w:rPr>
          <w:rFonts w:ascii="Arial" w:hAnsi="Arial" w:cs="Arial"/>
          <w:i/>
          <w:iCs/>
          <w:sz w:val="22"/>
          <w:szCs w:val="22"/>
        </w:rPr>
        <w:t xml:space="preserve"> </w:t>
      </w:r>
      <w:proofErr w:type="spellStart"/>
      <w:r w:rsidRPr="00DE00AF">
        <w:rPr>
          <w:rFonts w:ascii="Arial" w:hAnsi="Arial" w:cs="Arial"/>
          <w:i/>
          <w:iCs/>
          <w:sz w:val="22"/>
          <w:szCs w:val="22"/>
        </w:rPr>
        <w:t>Nuzhat</w:t>
      </w:r>
      <w:proofErr w:type="spellEnd"/>
      <w:r w:rsidRPr="00DE00AF">
        <w:rPr>
          <w:rFonts w:ascii="Arial" w:hAnsi="Arial" w:cs="Arial"/>
          <w:i/>
          <w:iCs/>
          <w:sz w:val="22"/>
          <w:szCs w:val="22"/>
        </w:rPr>
        <w:t xml:space="preserve"> al </w:t>
      </w:r>
      <w:proofErr w:type="spellStart"/>
      <w:r w:rsidRPr="00DE00AF">
        <w:rPr>
          <w:rFonts w:ascii="Arial" w:hAnsi="Arial" w:cs="Arial"/>
          <w:i/>
          <w:iCs/>
          <w:sz w:val="22"/>
          <w:szCs w:val="22"/>
        </w:rPr>
        <w:t>Mushtâq</w:t>
      </w:r>
      <w:proofErr w:type="spellEnd"/>
      <w:r w:rsidRPr="00DE00AF">
        <w:rPr>
          <w:rFonts w:ascii="Arial" w:hAnsi="Arial" w:cs="Arial"/>
          <w:sz w:val="22"/>
          <w:szCs w:val="22"/>
        </w:rPr>
        <w:t xml:space="preserve"> (« Livre des voyages agréables dans des pays lointains »</w:t>
      </w:r>
      <w:hyperlink r:id="rId23" w:anchor="cite_note-3" w:history="1">
        <w:r w:rsidRPr="00DE00AF">
          <w:rPr>
            <w:rStyle w:val="Lienhypertexte"/>
            <w:rFonts w:ascii="Arial" w:hAnsi="Arial" w:cs="Arial"/>
            <w:color w:val="auto"/>
            <w:sz w:val="22"/>
            <w:szCs w:val="22"/>
            <w:u w:val="none"/>
            <w:vertAlign w:val="superscript"/>
          </w:rPr>
          <w:t>[3]</w:t>
        </w:r>
      </w:hyperlink>
      <w:r w:rsidRPr="00DE00AF">
        <w:rPr>
          <w:rFonts w:ascii="Arial" w:hAnsi="Arial" w:cs="Arial"/>
          <w:sz w:val="22"/>
          <w:szCs w:val="22"/>
        </w:rPr>
        <w:t xml:space="preserve">), plus couramment appelé la </w:t>
      </w:r>
      <w:hyperlink r:id="rId24" w:tooltip="w:fr:Tabula Rogeriana" w:history="1">
        <w:r w:rsidRPr="00DE00AF">
          <w:rPr>
            <w:rStyle w:val="Lienhypertexte"/>
            <w:rFonts w:ascii="Arial" w:hAnsi="Arial" w:cs="Arial"/>
            <w:i/>
            <w:iCs/>
            <w:color w:val="auto"/>
            <w:sz w:val="22"/>
            <w:szCs w:val="22"/>
            <w:u w:val="none"/>
          </w:rPr>
          <w:t xml:space="preserve">Tabula </w:t>
        </w:r>
        <w:proofErr w:type="spellStart"/>
        <w:r w:rsidRPr="00DE00AF">
          <w:rPr>
            <w:rStyle w:val="Lienhypertexte"/>
            <w:rFonts w:ascii="Arial" w:hAnsi="Arial" w:cs="Arial"/>
            <w:i/>
            <w:iCs/>
            <w:color w:val="auto"/>
            <w:sz w:val="22"/>
            <w:szCs w:val="22"/>
            <w:u w:val="none"/>
          </w:rPr>
          <w:t>Rogeriana</w:t>
        </w:r>
        <w:proofErr w:type="spellEnd"/>
      </w:hyperlink>
      <w:r w:rsidRPr="00DE00AF">
        <w:rPr>
          <w:rFonts w:ascii="Arial" w:hAnsi="Arial" w:cs="Arial"/>
          <w:sz w:val="22"/>
          <w:szCs w:val="22"/>
        </w:rPr>
        <w:t xml:space="preserve"> (le « Livre de Roger »). </w:t>
      </w:r>
    </w:p>
    <w:p w:rsidR="00DE00AF" w:rsidRDefault="00DE00AF" w:rsidP="00DE00AF">
      <w:r>
        <w:rPr>
          <w:noProof/>
          <w:color w:val="0000FF"/>
          <w:lang w:eastAsia="fr-FR"/>
        </w:rPr>
        <w:drawing>
          <wp:inline distT="0" distB="0" distL="0" distR="0">
            <wp:extent cx="5943600" cy="2693918"/>
            <wp:effectExtent l="0" t="0" r="0" b="0"/>
            <wp:docPr id="7" name="Image 7" descr="https://upload.wikimedia.org/wikipedia/commons/thumb/d/d3/TabulaRogeriana.jpg/770px-TabulaRogeriana.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d/d3/TabulaRogeriana.jpg/770px-TabulaRogeriana.jp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693918"/>
                    </a:xfrm>
                    <a:prstGeom prst="rect">
                      <a:avLst/>
                    </a:prstGeom>
                    <a:noFill/>
                    <a:ln>
                      <a:noFill/>
                    </a:ln>
                  </pic:spPr>
                </pic:pic>
              </a:graphicData>
            </a:graphic>
          </wp:inline>
        </w:drawing>
      </w:r>
    </w:p>
    <w:p w:rsidR="00DE00AF" w:rsidRPr="00DE00AF" w:rsidRDefault="00DE00AF" w:rsidP="00DE00AF">
      <w:pPr>
        <w:spacing w:line="360" w:lineRule="auto"/>
        <w:jc w:val="both"/>
        <w:rPr>
          <w:rFonts w:ascii="Arial" w:hAnsi="Arial" w:cs="Arial"/>
        </w:rPr>
      </w:pPr>
      <w:r w:rsidRPr="00DE00AF">
        <w:rPr>
          <w:rFonts w:ascii="Arial" w:hAnsi="Arial" w:cs="Arial"/>
        </w:rPr>
        <w:t>Planisphère orienté le sud en haut extraite du « </w:t>
      </w:r>
      <w:hyperlink r:id="rId27" w:tooltip="w:Tabula Rogeriana" w:history="1">
        <w:r w:rsidRPr="00DE00AF">
          <w:rPr>
            <w:rStyle w:val="Lienhypertexte"/>
            <w:rFonts w:ascii="Arial" w:hAnsi="Arial" w:cs="Arial"/>
            <w:color w:val="auto"/>
            <w:u w:val="none"/>
          </w:rPr>
          <w:t>Livre de Roger</w:t>
        </w:r>
      </w:hyperlink>
      <w:r w:rsidRPr="00DE00AF">
        <w:rPr>
          <w:rFonts w:ascii="Arial" w:hAnsi="Arial" w:cs="Arial"/>
        </w:rPr>
        <w:t xml:space="preserve"> » réalisé par </w:t>
      </w:r>
      <w:hyperlink r:id="rId28" w:tooltip="w:fr:al Idrissi" w:history="1">
        <w:r w:rsidRPr="00DE00AF">
          <w:rPr>
            <w:rStyle w:val="Lienhypertexte"/>
            <w:rFonts w:ascii="Arial" w:hAnsi="Arial" w:cs="Arial"/>
            <w:color w:val="auto"/>
            <w:u w:val="none"/>
          </w:rPr>
          <w:t xml:space="preserve">al </w:t>
        </w:r>
        <w:proofErr w:type="spellStart"/>
        <w:r w:rsidRPr="00DE00AF">
          <w:rPr>
            <w:rStyle w:val="Lienhypertexte"/>
            <w:rFonts w:ascii="Arial" w:hAnsi="Arial" w:cs="Arial"/>
            <w:color w:val="auto"/>
            <w:u w:val="none"/>
          </w:rPr>
          <w:t>Idrissi</w:t>
        </w:r>
        <w:proofErr w:type="spellEnd"/>
      </w:hyperlink>
      <w:r w:rsidRPr="00DE00AF">
        <w:rPr>
          <w:rFonts w:ascii="Arial" w:hAnsi="Arial" w:cs="Arial"/>
        </w:rPr>
        <w:t xml:space="preserve"> en 1154 (ici l'exemplaire conservé à la </w:t>
      </w:r>
      <w:hyperlink r:id="rId29" w:tooltip="w:Bibliothèque nationale de France" w:history="1">
        <w:r w:rsidRPr="00DE00AF">
          <w:rPr>
            <w:rStyle w:val="Lienhypertexte"/>
            <w:rFonts w:ascii="Arial" w:hAnsi="Arial" w:cs="Arial"/>
            <w:color w:val="auto"/>
            <w:u w:val="none"/>
          </w:rPr>
          <w:t>BNF</w:t>
        </w:r>
      </w:hyperlink>
      <w:r w:rsidRPr="00DE00AF">
        <w:rPr>
          <w:rFonts w:ascii="Arial" w:hAnsi="Arial" w:cs="Arial"/>
        </w:rPr>
        <w:t>).</w:t>
      </w:r>
    </w:p>
    <w:p w:rsidR="002105CC" w:rsidRDefault="00495A82" w:rsidP="00495A82">
      <w:pPr>
        <w:spacing w:line="360" w:lineRule="auto"/>
        <w:jc w:val="both"/>
      </w:pPr>
      <w:r>
        <w:t xml:space="preserve">Au Moyen âge, les </w:t>
      </w:r>
      <w:r>
        <w:rPr>
          <w:b/>
          <w:bCs/>
        </w:rPr>
        <w:t>dogmes religieux</w:t>
      </w:r>
      <w:r>
        <w:t xml:space="preserve"> l’emportent désormais sur les acquis de la science. La Terre, création de Dieu, est au centre de l’Univers et ne souffre aucun débat. La reconnaissance exclusive des </w:t>
      </w:r>
      <w:r>
        <w:rPr>
          <w:b/>
          <w:bCs/>
        </w:rPr>
        <w:t>trois continents bibliques</w:t>
      </w:r>
      <w:r>
        <w:t xml:space="preserve"> s’impose : </w:t>
      </w:r>
      <w:r>
        <w:rPr>
          <w:rStyle w:val="bleu"/>
          <w:b/>
          <w:bCs/>
        </w:rPr>
        <w:t>l’Asie</w:t>
      </w:r>
      <w:r>
        <w:t xml:space="preserve"> des hommes libres ou des prêtres, </w:t>
      </w:r>
      <w:r>
        <w:rPr>
          <w:rStyle w:val="bleu"/>
          <w:b/>
          <w:bCs/>
        </w:rPr>
        <w:t>l’Afrique</w:t>
      </w:r>
      <w:r>
        <w:t xml:space="preserve"> des esclaves ou des travailleurs, </w:t>
      </w:r>
      <w:r>
        <w:rPr>
          <w:rStyle w:val="bleu"/>
          <w:b/>
          <w:bCs/>
        </w:rPr>
        <w:t>l’Europe</w:t>
      </w:r>
      <w:r>
        <w:t xml:space="preserve"> des guerriers.</w:t>
      </w:r>
    </w:p>
    <w:p w:rsidR="00DE00AF" w:rsidRDefault="00DE00AF" w:rsidP="00495A82">
      <w:pPr>
        <w:spacing w:line="360" w:lineRule="auto"/>
        <w:jc w:val="both"/>
      </w:pPr>
    </w:p>
    <w:p w:rsidR="00DE00AF" w:rsidRDefault="00DE00AF" w:rsidP="00495A82">
      <w:pPr>
        <w:spacing w:line="360" w:lineRule="auto"/>
        <w:jc w:val="both"/>
      </w:pPr>
    </w:p>
    <w:p w:rsidR="00DE00AF" w:rsidRDefault="00DE00AF" w:rsidP="00495A82">
      <w:pPr>
        <w:spacing w:line="360" w:lineRule="auto"/>
        <w:jc w:val="both"/>
      </w:pPr>
    </w:p>
    <w:p w:rsidR="00DE00AF" w:rsidRDefault="00DE00AF" w:rsidP="00495A82">
      <w:pPr>
        <w:spacing w:line="360" w:lineRule="auto"/>
        <w:jc w:val="both"/>
      </w:pPr>
    </w:p>
    <w:p w:rsidR="00DE00AF" w:rsidRDefault="00DE00AF" w:rsidP="00495A82">
      <w:pPr>
        <w:spacing w:line="360" w:lineRule="auto"/>
        <w:jc w:val="both"/>
      </w:pPr>
    </w:p>
    <w:p w:rsidR="00DE00AF" w:rsidRPr="00DE00AF" w:rsidRDefault="00DE00AF" w:rsidP="00DE00AF">
      <w:pPr>
        <w:pStyle w:val="Titre3"/>
        <w:rPr>
          <w:rFonts w:ascii="Arial" w:hAnsi="Arial" w:cs="Arial"/>
          <w:color w:val="C00000"/>
          <w:sz w:val="32"/>
          <w:szCs w:val="32"/>
        </w:rPr>
      </w:pPr>
      <w:r w:rsidRPr="00DE00AF">
        <w:rPr>
          <w:rStyle w:val="mw-headline"/>
          <w:rFonts w:ascii="Arial" w:hAnsi="Arial" w:cs="Arial"/>
          <w:color w:val="C00000"/>
          <w:sz w:val="32"/>
          <w:szCs w:val="32"/>
        </w:rPr>
        <w:lastRenderedPageBreak/>
        <w:t>Retour tardif à Ptolémée</w:t>
      </w:r>
    </w:p>
    <w:p w:rsidR="00DE00AF" w:rsidRPr="00DE00AF" w:rsidRDefault="00DE00AF" w:rsidP="00DE00AF">
      <w:pPr>
        <w:pStyle w:val="NormalWeb"/>
        <w:spacing w:line="360" w:lineRule="auto"/>
        <w:jc w:val="both"/>
        <w:rPr>
          <w:rFonts w:ascii="Arial" w:hAnsi="Arial" w:cs="Arial"/>
          <w:sz w:val="22"/>
          <w:szCs w:val="22"/>
        </w:rPr>
      </w:pPr>
      <w:r w:rsidRPr="00DE00AF">
        <w:rPr>
          <w:rFonts w:ascii="Arial" w:hAnsi="Arial" w:cs="Arial"/>
          <w:sz w:val="22"/>
          <w:szCs w:val="22"/>
        </w:rPr>
        <w:t xml:space="preserve">En 1397, la </w:t>
      </w:r>
      <w:r w:rsidRPr="00DE00AF">
        <w:rPr>
          <w:rFonts w:ascii="Arial" w:hAnsi="Arial" w:cs="Arial"/>
          <w:i/>
          <w:iCs/>
          <w:sz w:val="22"/>
          <w:szCs w:val="22"/>
        </w:rPr>
        <w:t>Géographie</w:t>
      </w:r>
      <w:r w:rsidRPr="00DE00AF">
        <w:rPr>
          <w:rFonts w:ascii="Arial" w:hAnsi="Arial" w:cs="Arial"/>
          <w:sz w:val="22"/>
          <w:szCs w:val="22"/>
        </w:rPr>
        <w:t xml:space="preserve"> de Ptolémée est apportée à </w:t>
      </w:r>
      <w:hyperlink r:id="rId30" w:tooltip="w:fr:Venise" w:history="1">
        <w:r w:rsidRPr="00DE00AF">
          <w:rPr>
            <w:rStyle w:val="Lienhypertexte"/>
            <w:rFonts w:ascii="Arial" w:hAnsi="Arial" w:cs="Arial"/>
            <w:color w:val="auto"/>
            <w:sz w:val="22"/>
            <w:szCs w:val="22"/>
            <w:u w:val="none"/>
          </w:rPr>
          <w:t>Venise</w:t>
        </w:r>
      </w:hyperlink>
      <w:r w:rsidRPr="00DE00AF">
        <w:rPr>
          <w:rFonts w:ascii="Arial" w:hAnsi="Arial" w:cs="Arial"/>
          <w:sz w:val="22"/>
          <w:szCs w:val="22"/>
        </w:rPr>
        <w:t xml:space="preserve"> par le Byzantin </w:t>
      </w:r>
      <w:hyperlink r:id="rId31" w:tooltip="w:fr:Manuel Chrysoloras" w:history="1">
        <w:r w:rsidRPr="00DE00AF">
          <w:rPr>
            <w:rStyle w:val="Lienhypertexte"/>
            <w:rFonts w:ascii="Arial" w:hAnsi="Arial" w:cs="Arial"/>
            <w:color w:val="auto"/>
            <w:sz w:val="22"/>
            <w:szCs w:val="22"/>
            <w:u w:val="none"/>
          </w:rPr>
          <w:t xml:space="preserve">Manuel </w:t>
        </w:r>
        <w:proofErr w:type="spellStart"/>
        <w:r w:rsidRPr="00DE00AF">
          <w:rPr>
            <w:rStyle w:val="Lienhypertexte"/>
            <w:rFonts w:ascii="Arial" w:hAnsi="Arial" w:cs="Arial"/>
            <w:color w:val="auto"/>
            <w:sz w:val="22"/>
            <w:szCs w:val="22"/>
            <w:u w:val="none"/>
          </w:rPr>
          <w:t>Chrysoloras</w:t>
        </w:r>
        <w:proofErr w:type="spellEnd"/>
      </w:hyperlink>
      <w:r w:rsidRPr="00DE00AF">
        <w:rPr>
          <w:rFonts w:ascii="Arial" w:hAnsi="Arial" w:cs="Arial"/>
          <w:sz w:val="22"/>
          <w:szCs w:val="22"/>
        </w:rPr>
        <w:t xml:space="preserve">, puis traduite du grec au latin à </w:t>
      </w:r>
      <w:hyperlink r:id="rId32" w:tooltip="w:fr:Florence" w:history="1">
        <w:r w:rsidRPr="00DE00AF">
          <w:rPr>
            <w:rStyle w:val="Lienhypertexte"/>
            <w:rFonts w:ascii="Arial" w:hAnsi="Arial" w:cs="Arial"/>
            <w:color w:val="auto"/>
            <w:sz w:val="22"/>
            <w:szCs w:val="22"/>
            <w:u w:val="none"/>
          </w:rPr>
          <w:t>Florence</w:t>
        </w:r>
      </w:hyperlink>
      <w:r w:rsidRPr="00DE00AF">
        <w:rPr>
          <w:rFonts w:ascii="Arial" w:hAnsi="Arial" w:cs="Arial"/>
          <w:sz w:val="22"/>
          <w:szCs w:val="22"/>
        </w:rPr>
        <w:t xml:space="preserve"> par un de ses élèves italiens (Jacopo Angelo de </w:t>
      </w:r>
      <w:proofErr w:type="spellStart"/>
      <w:r w:rsidRPr="00DE00AF">
        <w:rPr>
          <w:rFonts w:ascii="Arial" w:hAnsi="Arial" w:cs="Arial"/>
          <w:sz w:val="22"/>
          <w:szCs w:val="22"/>
        </w:rPr>
        <w:t>Scarperia</w:t>
      </w:r>
      <w:proofErr w:type="spellEnd"/>
      <w:r w:rsidRPr="00DE00AF">
        <w:rPr>
          <w:rFonts w:ascii="Arial" w:hAnsi="Arial" w:cs="Arial"/>
          <w:sz w:val="22"/>
          <w:szCs w:val="22"/>
        </w:rPr>
        <w:t xml:space="preserve">) sous le titre de </w:t>
      </w:r>
      <w:proofErr w:type="spellStart"/>
      <w:r w:rsidRPr="00DE00AF">
        <w:rPr>
          <w:rFonts w:ascii="Arial" w:hAnsi="Arial" w:cs="Arial"/>
          <w:i/>
          <w:iCs/>
          <w:sz w:val="22"/>
          <w:szCs w:val="22"/>
        </w:rPr>
        <w:t>Cosmographia</w:t>
      </w:r>
      <w:proofErr w:type="spellEnd"/>
      <w:r w:rsidRPr="00DE00AF">
        <w:rPr>
          <w:rFonts w:ascii="Arial" w:hAnsi="Arial" w:cs="Arial"/>
          <w:sz w:val="22"/>
          <w:szCs w:val="22"/>
        </w:rPr>
        <w:t xml:space="preserve"> en 1406. Cette description plus précise du monde est offerte au pape </w:t>
      </w:r>
      <w:hyperlink r:id="rId33" w:tooltip="w:Alexandre V (antipape)" w:history="1">
        <w:r w:rsidRPr="00DE00AF">
          <w:rPr>
            <w:rStyle w:val="Lienhypertexte"/>
            <w:rFonts w:ascii="Arial" w:hAnsi="Arial" w:cs="Arial"/>
            <w:color w:val="auto"/>
            <w:sz w:val="22"/>
            <w:szCs w:val="22"/>
            <w:u w:val="none"/>
          </w:rPr>
          <w:t>Alexandre V</w:t>
        </w:r>
      </w:hyperlink>
      <w:r w:rsidRPr="00DE00AF">
        <w:rPr>
          <w:rFonts w:ascii="Arial" w:hAnsi="Arial" w:cs="Arial"/>
          <w:sz w:val="22"/>
          <w:szCs w:val="22"/>
        </w:rPr>
        <w:t xml:space="preserve"> en 1409, puis très vite recopiée et </w:t>
      </w:r>
      <w:proofErr w:type="gramStart"/>
      <w:r w:rsidRPr="00DE00AF">
        <w:rPr>
          <w:rFonts w:ascii="Arial" w:hAnsi="Arial" w:cs="Arial"/>
          <w:sz w:val="22"/>
          <w:szCs w:val="22"/>
        </w:rPr>
        <w:t>diffusée</w:t>
      </w:r>
      <w:proofErr w:type="gramEnd"/>
      <w:hyperlink r:id="rId34" w:anchor="cite_note-6" w:history="1">
        <w:r w:rsidRPr="00DE00AF">
          <w:rPr>
            <w:rStyle w:val="Lienhypertexte"/>
            <w:rFonts w:ascii="Arial" w:hAnsi="Arial" w:cs="Arial"/>
            <w:color w:val="auto"/>
            <w:sz w:val="22"/>
            <w:szCs w:val="22"/>
            <w:u w:val="none"/>
            <w:vertAlign w:val="superscript"/>
          </w:rPr>
          <w:t>[6]</w:t>
        </w:r>
      </w:hyperlink>
      <w:r w:rsidRPr="00DE00AF">
        <w:rPr>
          <w:rFonts w:ascii="Arial" w:hAnsi="Arial" w:cs="Arial"/>
          <w:sz w:val="22"/>
          <w:szCs w:val="22"/>
        </w:rPr>
        <w:t xml:space="preserve">. </w:t>
      </w:r>
    </w:p>
    <w:p w:rsidR="00DE00AF" w:rsidRDefault="00DE00AF" w:rsidP="00DE00AF">
      <w:r>
        <w:rPr>
          <w:noProof/>
          <w:color w:val="0000FF"/>
          <w:lang w:eastAsia="fr-FR"/>
        </w:rPr>
        <w:drawing>
          <wp:inline distT="0" distB="0" distL="0" distR="0">
            <wp:extent cx="5610225" cy="4080164"/>
            <wp:effectExtent l="0" t="0" r="0" b="0"/>
            <wp:docPr id="8" name="Image 8" descr="https://upload.wikimedia.org/wikipedia/commons/thumb/5/5f/World_of_Ptolemy_as_shown_by_Johannes_de_Armsshein_-_Ulm_1482.png/770px-World_of_Ptolemy_as_shown_by_Johannes_de_Armsshein_-_Ulm_1482.pn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5/5f/World_of_Ptolemy_as_shown_by_Johannes_de_Armsshein_-_Ulm_1482.png/770px-World_of_Ptolemy_as_shown_by_Johannes_de_Armsshein_-_Ulm_1482.pn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0225" cy="4080164"/>
                    </a:xfrm>
                    <a:prstGeom prst="rect">
                      <a:avLst/>
                    </a:prstGeom>
                    <a:noFill/>
                    <a:ln>
                      <a:noFill/>
                    </a:ln>
                  </pic:spPr>
                </pic:pic>
              </a:graphicData>
            </a:graphic>
          </wp:inline>
        </w:drawing>
      </w:r>
    </w:p>
    <w:p w:rsidR="00DE00AF" w:rsidRDefault="00DE00AF" w:rsidP="00DE00AF">
      <w:pPr>
        <w:spacing w:line="360" w:lineRule="auto"/>
        <w:jc w:val="both"/>
        <w:rPr>
          <w:rFonts w:ascii="Arial" w:hAnsi="Arial" w:cs="Arial"/>
        </w:rPr>
      </w:pPr>
      <w:r w:rsidRPr="00DE00AF">
        <w:rPr>
          <w:rFonts w:ascii="Arial" w:hAnsi="Arial" w:cs="Arial"/>
        </w:rPr>
        <w:t xml:space="preserve">Carte réalisée en 1482 à </w:t>
      </w:r>
      <w:hyperlink r:id="rId37" w:tooltip="w:fr:Ulm" w:history="1">
        <w:r w:rsidRPr="00DE00AF">
          <w:rPr>
            <w:rStyle w:val="Lienhypertexte"/>
            <w:rFonts w:ascii="Arial" w:hAnsi="Arial" w:cs="Arial"/>
            <w:u w:val="none"/>
          </w:rPr>
          <w:t>Ulm</w:t>
        </w:r>
      </w:hyperlink>
      <w:r w:rsidRPr="00DE00AF">
        <w:rPr>
          <w:rFonts w:ascii="Arial" w:hAnsi="Arial" w:cs="Arial"/>
        </w:rPr>
        <w:t xml:space="preserve">, inspirée de la </w:t>
      </w:r>
      <w:hyperlink r:id="rId38" w:tooltip="w:Géographie (Ptolémée)" w:history="1">
        <w:r w:rsidRPr="00DE00AF">
          <w:rPr>
            <w:rStyle w:val="Lienhypertexte"/>
            <w:rFonts w:ascii="Arial" w:hAnsi="Arial" w:cs="Arial"/>
            <w:i/>
            <w:iCs/>
            <w:u w:val="none"/>
          </w:rPr>
          <w:t>Géographie</w:t>
        </w:r>
      </w:hyperlink>
      <w:r w:rsidRPr="00DE00AF">
        <w:rPr>
          <w:rFonts w:ascii="Arial" w:hAnsi="Arial" w:cs="Arial"/>
        </w:rPr>
        <w:t xml:space="preserve"> de </w:t>
      </w:r>
      <w:hyperlink r:id="rId39" w:tooltip="w:fr:Ptolémée" w:history="1">
        <w:r w:rsidRPr="00DE00AF">
          <w:rPr>
            <w:rStyle w:val="Lienhypertexte"/>
            <w:rFonts w:ascii="Arial" w:hAnsi="Arial" w:cs="Arial"/>
            <w:u w:val="none"/>
          </w:rPr>
          <w:t>Ptolémée</w:t>
        </w:r>
      </w:hyperlink>
      <w:r w:rsidRPr="00DE00AF">
        <w:rPr>
          <w:rFonts w:ascii="Arial" w:hAnsi="Arial" w:cs="Arial"/>
        </w:rPr>
        <w:t xml:space="preserve"> (remontant au II</w:t>
      </w:r>
      <w:r w:rsidRPr="00DE00AF">
        <w:rPr>
          <w:rFonts w:ascii="Arial" w:hAnsi="Arial" w:cs="Arial"/>
          <w:vertAlign w:val="superscript"/>
        </w:rPr>
        <w:t>e</w:t>
      </w:r>
      <w:r w:rsidRPr="00DE00AF">
        <w:rPr>
          <w:rFonts w:ascii="Arial" w:hAnsi="Arial" w:cs="Arial"/>
        </w:rPr>
        <w:t xml:space="preserve"> siècle).</w:t>
      </w:r>
    </w:p>
    <w:p w:rsidR="00DC0642" w:rsidRDefault="00DC0642" w:rsidP="00DE00AF">
      <w:pPr>
        <w:spacing w:line="360" w:lineRule="auto"/>
        <w:jc w:val="both"/>
        <w:rPr>
          <w:rFonts w:ascii="Arial" w:hAnsi="Arial" w:cs="Arial"/>
        </w:rPr>
      </w:pPr>
    </w:p>
    <w:p w:rsidR="00DC0642" w:rsidRDefault="00DC0642" w:rsidP="00DE00AF">
      <w:pPr>
        <w:spacing w:line="360" w:lineRule="auto"/>
        <w:jc w:val="both"/>
        <w:rPr>
          <w:rFonts w:ascii="Arial" w:hAnsi="Arial" w:cs="Arial"/>
        </w:rPr>
      </w:pPr>
    </w:p>
    <w:p w:rsidR="00DC0642" w:rsidRDefault="00DC0642" w:rsidP="00DE00AF">
      <w:pPr>
        <w:spacing w:line="360" w:lineRule="auto"/>
        <w:jc w:val="both"/>
        <w:rPr>
          <w:rFonts w:ascii="Arial" w:hAnsi="Arial" w:cs="Arial"/>
        </w:rPr>
      </w:pPr>
    </w:p>
    <w:p w:rsidR="00DC0642" w:rsidRDefault="00DC0642" w:rsidP="00DE00AF">
      <w:pPr>
        <w:spacing w:line="360" w:lineRule="auto"/>
        <w:jc w:val="both"/>
        <w:rPr>
          <w:rFonts w:ascii="Arial" w:hAnsi="Arial" w:cs="Arial"/>
        </w:rPr>
      </w:pPr>
    </w:p>
    <w:p w:rsidR="00DC0642" w:rsidRDefault="00DC0642" w:rsidP="00DE00AF">
      <w:pPr>
        <w:spacing w:line="360" w:lineRule="auto"/>
        <w:jc w:val="both"/>
        <w:rPr>
          <w:rFonts w:ascii="Arial" w:hAnsi="Arial" w:cs="Arial"/>
        </w:rPr>
      </w:pPr>
    </w:p>
    <w:p w:rsidR="00DC0642" w:rsidRDefault="00DC0642" w:rsidP="00DE00AF">
      <w:pPr>
        <w:spacing w:line="360" w:lineRule="auto"/>
        <w:jc w:val="both"/>
        <w:rPr>
          <w:rFonts w:ascii="Arial" w:hAnsi="Arial" w:cs="Arial"/>
        </w:rPr>
      </w:pPr>
    </w:p>
    <w:p w:rsidR="00DC0642" w:rsidRDefault="00DC0642" w:rsidP="00DE00AF">
      <w:pPr>
        <w:spacing w:line="360" w:lineRule="auto"/>
        <w:jc w:val="both"/>
        <w:rPr>
          <w:rFonts w:ascii="Arial" w:hAnsi="Arial" w:cs="Arial"/>
        </w:rPr>
      </w:pPr>
    </w:p>
    <w:p w:rsidR="00DC0642" w:rsidRPr="00DC0642" w:rsidRDefault="00DC0642" w:rsidP="00DC0642">
      <w:pPr>
        <w:pStyle w:val="Titre3"/>
        <w:rPr>
          <w:color w:val="C00000"/>
          <w:sz w:val="32"/>
          <w:szCs w:val="32"/>
        </w:rPr>
      </w:pPr>
      <w:r w:rsidRPr="00DC0642">
        <w:rPr>
          <w:rStyle w:val="mw-headline"/>
          <w:color w:val="C00000"/>
          <w:sz w:val="32"/>
          <w:szCs w:val="32"/>
        </w:rPr>
        <w:lastRenderedPageBreak/>
        <w:t>Nouvelles cartes</w:t>
      </w:r>
    </w:p>
    <w:p w:rsidR="00DC0642" w:rsidRPr="00DC0642" w:rsidRDefault="00DC0642" w:rsidP="00DC0642">
      <w:pPr>
        <w:pStyle w:val="NormalWeb"/>
        <w:spacing w:line="360" w:lineRule="auto"/>
        <w:jc w:val="both"/>
        <w:rPr>
          <w:rFonts w:ascii="Arial" w:hAnsi="Arial" w:cs="Arial"/>
          <w:color w:val="000000" w:themeColor="text1"/>
          <w:sz w:val="22"/>
          <w:szCs w:val="22"/>
        </w:rPr>
      </w:pPr>
      <w:r w:rsidRPr="00DC0642">
        <w:rPr>
          <w:rFonts w:ascii="Arial" w:hAnsi="Arial" w:cs="Arial"/>
          <w:color w:val="000000" w:themeColor="text1"/>
          <w:sz w:val="22"/>
          <w:szCs w:val="22"/>
        </w:rPr>
        <w:t xml:space="preserve">Les cartes sont un des éléments essentiels qui ont permis ces voyages de découverte. Les premiers navigateurs portugais utilisaient des </w:t>
      </w:r>
      <w:hyperlink r:id="rId40" w:tooltip="w:fr:portulan" w:history="1">
        <w:r w:rsidRPr="00DC0642">
          <w:rPr>
            <w:rStyle w:val="Lienhypertexte"/>
            <w:rFonts w:ascii="Arial" w:hAnsi="Arial" w:cs="Arial"/>
            <w:color w:val="000000" w:themeColor="text1"/>
            <w:sz w:val="22"/>
            <w:szCs w:val="22"/>
            <w:u w:val="none"/>
          </w:rPr>
          <w:t>portulans</w:t>
        </w:r>
      </w:hyperlink>
      <w:r w:rsidRPr="00DC0642">
        <w:rPr>
          <w:rFonts w:ascii="Arial" w:hAnsi="Arial" w:cs="Arial"/>
          <w:color w:val="000000" w:themeColor="text1"/>
          <w:sz w:val="22"/>
          <w:szCs w:val="22"/>
        </w:rPr>
        <w:t xml:space="preserve"> permettant une navigation côtière en </w:t>
      </w:r>
      <w:hyperlink r:id="rId41" w:tooltip="w:Navigation à vue" w:history="1">
        <w:r w:rsidRPr="00DC0642">
          <w:rPr>
            <w:rStyle w:val="Lienhypertexte"/>
            <w:rFonts w:ascii="Arial" w:hAnsi="Arial" w:cs="Arial"/>
            <w:color w:val="000000" w:themeColor="text1"/>
            <w:sz w:val="22"/>
            <w:szCs w:val="22"/>
            <w:u w:val="none"/>
          </w:rPr>
          <w:t>navigant à vue</w:t>
        </w:r>
      </w:hyperlink>
      <w:r w:rsidRPr="00DC0642">
        <w:rPr>
          <w:rFonts w:ascii="Arial" w:hAnsi="Arial" w:cs="Arial"/>
          <w:color w:val="000000" w:themeColor="text1"/>
          <w:sz w:val="22"/>
          <w:szCs w:val="22"/>
        </w:rPr>
        <w:t xml:space="preserve"> ; mais très vite les Européens se lancent dans la navigation hauturière (en </w:t>
      </w:r>
      <w:hyperlink r:id="rId42" w:tooltip="w:fr:haute mer" w:history="1">
        <w:r w:rsidRPr="00DC0642">
          <w:rPr>
            <w:rStyle w:val="Lienhypertexte"/>
            <w:rFonts w:ascii="Arial" w:hAnsi="Arial" w:cs="Arial"/>
            <w:color w:val="000000" w:themeColor="text1"/>
            <w:sz w:val="22"/>
            <w:szCs w:val="22"/>
            <w:u w:val="none"/>
          </w:rPr>
          <w:t>haute mer</w:t>
        </w:r>
      </w:hyperlink>
      <w:r w:rsidRPr="00DC0642">
        <w:rPr>
          <w:rFonts w:ascii="Arial" w:hAnsi="Arial" w:cs="Arial"/>
          <w:color w:val="000000" w:themeColor="text1"/>
          <w:sz w:val="22"/>
          <w:szCs w:val="22"/>
        </w:rPr>
        <w:t xml:space="preserve">), en calculant leur </w:t>
      </w:r>
      <w:hyperlink r:id="rId43" w:tooltip="w:fr:latitude" w:history="1">
        <w:r w:rsidRPr="00DC0642">
          <w:rPr>
            <w:rStyle w:val="Lienhypertexte"/>
            <w:rFonts w:ascii="Arial" w:hAnsi="Arial" w:cs="Arial"/>
            <w:color w:val="000000" w:themeColor="text1"/>
            <w:sz w:val="22"/>
            <w:szCs w:val="22"/>
            <w:u w:val="none"/>
          </w:rPr>
          <w:t>latitude</w:t>
        </w:r>
      </w:hyperlink>
      <w:r w:rsidRPr="00DC0642">
        <w:rPr>
          <w:rFonts w:ascii="Arial" w:hAnsi="Arial" w:cs="Arial"/>
          <w:color w:val="000000" w:themeColor="text1"/>
          <w:sz w:val="22"/>
          <w:szCs w:val="22"/>
        </w:rPr>
        <w:t xml:space="preserve"> par l'observation des astres (la position de l’</w:t>
      </w:r>
      <w:hyperlink r:id="rId44" w:tooltip="w:Alpha Ursae Minoris" w:history="1">
        <w:r w:rsidRPr="00DC0642">
          <w:rPr>
            <w:rStyle w:val="Lienhypertexte"/>
            <w:rFonts w:ascii="Arial" w:hAnsi="Arial" w:cs="Arial"/>
            <w:color w:val="000000" w:themeColor="text1"/>
            <w:sz w:val="22"/>
            <w:szCs w:val="22"/>
            <w:u w:val="none"/>
          </w:rPr>
          <w:t>étoile polaire</w:t>
        </w:r>
      </w:hyperlink>
      <w:r w:rsidRPr="00DC0642">
        <w:rPr>
          <w:rFonts w:ascii="Arial" w:hAnsi="Arial" w:cs="Arial"/>
          <w:color w:val="000000" w:themeColor="text1"/>
          <w:sz w:val="22"/>
          <w:szCs w:val="22"/>
        </w:rPr>
        <w:t xml:space="preserve"> au crépuscule ou à l'aube, puis celle du Soleil à midi par rapport à l'horizon). Cette méthode nécessite des </w:t>
      </w:r>
      <w:hyperlink r:id="rId45" w:tooltip="w:Carte marine" w:history="1">
        <w:r w:rsidRPr="00DC0642">
          <w:rPr>
            <w:rStyle w:val="Lienhypertexte"/>
            <w:rFonts w:ascii="Arial" w:hAnsi="Arial" w:cs="Arial"/>
            <w:color w:val="000000" w:themeColor="text1"/>
            <w:sz w:val="22"/>
            <w:szCs w:val="22"/>
            <w:u w:val="none"/>
          </w:rPr>
          <w:t>cartes marines</w:t>
        </w:r>
      </w:hyperlink>
      <w:r w:rsidRPr="00DC0642">
        <w:rPr>
          <w:rFonts w:ascii="Arial" w:hAnsi="Arial" w:cs="Arial"/>
          <w:color w:val="000000" w:themeColor="text1"/>
          <w:sz w:val="22"/>
          <w:szCs w:val="22"/>
        </w:rPr>
        <w:t xml:space="preserve"> précises permettant de se positionner dessus (</w:t>
      </w:r>
      <w:hyperlink r:id="rId46" w:tooltip="w:Point (navigation)" w:history="1">
        <w:r w:rsidRPr="00DC0642">
          <w:rPr>
            <w:rStyle w:val="Lienhypertexte"/>
            <w:rFonts w:ascii="Arial" w:hAnsi="Arial" w:cs="Arial"/>
            <w:color w:val="000000" w:themeColor="text1"/>
            <w:sz w:val="22"/>
            <w:szCs w:val="22"/>
            <w:u w:val="none"/>
          </w:rPr>
          <w:t>« faire le point »</w:t>
        </w:r>
      </w:hyperlink>
      <w:r w:rsidRPr="00DC0642">
        <w:rPr>
          <w:rFonts w:ascii="Arial" w:hAnsi="Arial" w:cs="Arial"/>
          <w:color w:val="000000" w:themeColor="text1"/>
          <w:sz w:val="22"/>
          <w:szCs w:val="22"/>
        </w:rPr>
        <w:t xml:space="preserve">), d'où l'importance des relevés rapportés par les navigateurs, qui deviennent des </w:t>
      </w:r>
      <w:hyperlink r:id="rId47" w:tooltip="w:Secret d'État" w:history="1">
        <w:r w:rsidRPr="00DC0642">
          <w:rPr>
            <w:rStyle w:val="Lienhypertexte"/>
            <w:rFonts w:ascii="Arial" w:hAnsi="Arial" w:cs="Arial"/>
            <w:color w:val="000000" w:themeColor="text1"/>
            <w:sz w:val="22"/>
            <w:szCs w:val="22"/>
            <w:u w:val="none"/>
          </w:rPr>
          <w:t>secrets d'État</w:t>
        </w:r>
      </w:hyperlink>
      <w:r w:rsidRPr="00DC0642">
        <w:rPr>
          <w:rFonts w:ascii="Arial" w:hAnsi="Arial" w:cs="Arial"/>
          <w:color w:val="000000" w:themeColor="text1"/>
          <w:sz w:val="22"/>
          <w:szCs w:val="22"/>
        </w:rPr>
        <w:t xml:space="preserve">. </w:t>
      </w:r>
    </w:p>
    <w:p w:rsidR="00DC0642" w:rsidRDefault="00DC0642" w:rsidP="00DC0642">
      <w:pPr>
        <w:jc w:val="both"/>
      </w:pPr>
      <w:r>
        <w:rPr>
          <w:noProof/>
          <w:color w:val="0000FF"/>
          <w:lang w:eastAsia="fr-FR"/>
        </w:rPr>
        <w:drawing>
          <wp:inline distT="0" distB="0" distL="0" distR="0">
            <wp:extent cx="6029325" cy="2834566"/>
            <wp:effectExtent l="0" t="0" r="0" b="4445"/>
            <wp:docPr id="10" name="Image 10" descr="https://upload.wikimedia.org/wikipedia/commons/thumb/9/9c/Cantino_planisphere_%281502%29.jpg/770px-Cantino_planisphere_%281502%29.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9/9c/Cantino_planisphere_%281502%29.jpg/770px-Cantino_planisphere_%281502%29.jp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29325" cy="2834566"/>
                    </a:xfrm>
                    <a:prstGeom prst="rect">
                      <a:avLst/>
                    </a:prstGeom>
                    <a:noFill/>
                    <a:ln>
                      <a:noFill/>
                    </a:ln>
                  </pic:spPr>
                </pic:pic>
              </a:graphicData>
            </a:graphic>
          </wp:inline>
        </w:drawing>
      </w:r>
    </w:p>
    <w:p w:rsidR="00DC0642" w:rsidRDefault="0000637C" w:rsidP="00DC0642">
      <w:pPr>
        <w:rPr>
          <w:rFonts w:ascii="Arial" w:hAnsi="Arial" w:cs="Arial"/>
        </w:rPr>
      </w:pPr>
      <w:r w:rsidRPr="0000637C">
        <w:rPr>
          <w:rFonts w:ascii="Arial" w:hAnsi="Arial" w:cs="Arial"/>
        </w:rPr>
        <w:t>C</w:t>
      </w:r>
      <w:r w:rsidR="00DC0642" w:rsidRPr="0000637C">
        <w:rPr>
          <w:rFonts w:ascii="Arial" w:hAnsi="Arial" w:cs="Arial"/>
        </w:rPr>
        <w:t>arte nautique des îles nouvellement trouvées dans la région de l'Inde : donnée par Alb</w:t>
      </w:r>
      <w:r w:rsidR="00DC0642" w:rsidRPr="0000637C">
        <w:rPr>
          <w:rFonts w:ascii="Arial" w:hAnsi="Arial" w:cs="Arial"/>
        </w:rPr>
        <w:t xml:space="preserve">erto </w:t>
      </w:r>
      <w:proofErr w:type="spellStart"/>
      <w:r w:rsidR="00DC0642" w:rsidRPr="0000637C">
        <w:rPr>
          <w:rFonts w:ascii="Arial" w:hAnsi="Arial" w:cs="Arial"/>
        </w:rPr>
        <w:t>Cantino</w:t>
      </w:r>
      <w:proofErr w:type="spellEnd"/>
      <w:r w:rsidR="00DC0642" w:rsidRPr="0000637C">
        <w:rPr>
          <w:rFonts w:ascii="Arial" w:hAnsi="Arial" w:cs="Arial"/>
        </w:rPr>
        <w:t xml:space="preserve"> à S. duc Hercule </w:t>
      </w:r>
      <w:r w:rsidR="00DC0642" w:rsidRPr="0000637C">
        <w:rPr>
          <w:rFonts w:ascii="Arial" w:hAnsi="Arial" w:cs="Arial"/>
        </w:rPr>
        <w:t xml:space="preserve"> appelée le </w:t>
      </w:r>
      <w:hyperlink r:id="rId50" w:tooltip="w:fr:planisphère de Cantino" w:history="1">
        <w:r w:rsidR="00DC0642" w:rsidRPr="0000637C">
          <w:rPr>
            <w:rStyle w:val="Lienhypertexte"/>
            <w:rFonts w:ascii="Arial" w:hAnsi="Arial" w:cs="Arial"/>
            <w:color w:val="auto"/>
            <w:u w:val="none"/>
          </w:rPr>
          <w:t xml:space="preserve">planisphère de </w:t>
        </w:r>
        <w:proofErr w:type="spellStart"/>
        <w:r w:rsidR="00DC0642" w:rsidRPr="0000637C">
          <w:rPr>
            <w:rStyle w:val="Lienhypertexte"/>
            <w:rFonts w:ascii="Arial" w:hAnsi="Arial" w:cs="Arial"/>
            <w:color w:val="auto"/>
            <w:u w:val="none"/>
          </w:rPr>
          <w:t>Cantino</w:t>
        </w:r>
        <w:proofErr w:type="spellEnd"/>
      </w:hyperlink>
      <w:r w:rsidR="00DC0642" w:rsidRPr="0000637C">
        <w:rPr>
          <w:rFonts w:ascii="Arial" w:hAnsi="Arial" w:cs="Arial"/>
        </w:rPr>
        <w:t>, datée de 1502.</w:t>
      </w:r>
    </w:p>
    <w:p w:rsidR="0000637C" w:rsidRDefault="0000637C" w:rsidP="00DC0642">
      <w:pPr>
        <w:rPr>
          <w:rFonts w:ascii="Arial" w:hAnsi="Arial" w:cs="Arial"/>
        </w:rPr>
      </w:pPr>
    </w:p>
    <w:p w:rsidR="0000637C" w:rsidRDefault="0000637C" w:rsidP="00DC0642">
      <w:pPr>
        <w:rPr>
          <w:rFonts w:ascii="Arial" w:hAnsi="Arial" w:cs="Arial"/>
        </w:rPr>
      </w:pPr>
    </w:p>
    <w:p w:rsidR="0000637C" w:rsidRDefault="0000637C" w:rsidP="00DC0642">
      <w:pPr>
        <w:rPr>
          <w:rFonts w:ascii="Arial" w:hAnsi="Arial" w:cs="Arial"/>
        </w:rPr>
      </w:pPr>
    </w:p>
    <w:p w:rsidR="0000637C" w:rsidRDefault="0000637C" w:rsidP="00DC0642">
      <w:pPr>
        <w:rPr>
          <w:rFonts w:ascii="Arial" w:hAnsi="Arial" w:cs="Arial"/>
        </w:rPr>
      </w:pPr>
    </w:p>
    <w:p w:rsidR="0000637C" w:rsidRDefault="0000637C" w:rsidP="00DC0642">
      <w:pPr>
        <w:rPr>
          <w:rFonts w:ascii="Arial" w:hAnsi="Arial" w:cs="Arial"/>
        </w:rPr>
      </w:pPr>
    </w:p>
    <w:p w:rsidR="0000637C" w:rsidRDefault="0000637C" w:rsidP="00DC0642">
      <w:pPr>
        <w:rPr>
          <w:rFonts w:ascii="Arial" w:hAnsi="Arial" w:cs="Arial"/>
        </w:rPr>
      </w:pPr>
    </w:p>
    <w:p w:rsidR="0000637C" w:rsidRDefault="0000637C" w:rsidP="00DC0642">
      <w:pPr>
        <w:rPr>
          <w:rFonts w:ascii="Arial" w:hAnsi="Arial" w:cs="Arial"/>
        </w:rPr>
      </w:pPr>
    </w:p>
    <w:p w:rsidR="0000637C" w:rsidRDefault="0000637C" w:rsidP="00DC0642">
      <w:pPr>
        <w:rPr>
          <w:rFonts w:ascii="Arial" w:hAnsi="Arial" w:cs="Arial"/>
        </w:rPr>
      </w:pPr>
    </w:p>
    <w:p w:rsidR="0000637C" w:rsidRDefault="0000637C" w:rsidP="00DC0642">
      <w:pPr>
        <w:rPr>
          <w:rFonts w:ascii="Arial" w:hAnsi="Arial" w:cs="Arial"/>
        </w:rPr>
      </w:pPr>
    </w:p>
    <w:p w:rsidR="0000637C" w:rsidRPr="0000637C" w:rsidRDefault="0000637C" w:rsidP="00DC0642">
      <w:pPr>
        <w:rPr>
          <w:rFonts w:ascii="Arial" w:hAnsi="Arial" w:cs="Arial"/>
          <w:b/>
          <w:color w:val="C00000"/>
          <w:sz w:val="32"/>
          <w:szCs w:val="32"/>
        </w:rPr>
      </w:pPr>
      <w:r w:rsidRPr="0000637C">
        <w:rPr>
          <w:rFonts w:ascii="Arial" w:hAnsi="Arial" w:cs="Arial"/>
          <w:b/>
          <w:color w:val="C00000"/>
          <w:sz w:val="32"/>
          <w:szCs w:val="32"/>
        </w:rPr>
        <w:lastRenderedPageBreak/>
        <w:t>Le Nouveau Monde</w:t>
      </w:r>
    </w:p>
    <w:p w:rsidR="0000637C" w:rsidRPr="0000637C" w:rsidRDefault="0000637C" w:rsidP="0000637C">
      <w:pPr>
        <w:pStyle w:val="NormalWeb"/>
        <w:spacing w:line="360" w:lineRule="auto"/>
        <w:jc w:val="both"/>
      </w:pPr>
      <w:r w:rsidRPr="0000637C">
        <w:t xml:space="preserve">La première carte diffusée montrant le </w:t>
      </w:r>
      <w:hyperlink r:id="rId51" w:tooltip="w:fr:Nouveau Monde" w:history="1">
        <w:r w:rsidRPr="0000637C">
          <w:rPr>
            <w:rStyle w:val="Lienhypertexte"/>
            <w:color w:val="auto"/>
            <w:u w:val="none"/>
          </w:rPr>
          <w:t>Nouveau Monde</w:t>
        </w:r>
      </w:hyperlink>
      <w:r w:rsidRPr="0000637C">
        <w:t xml:space="preserve"> est la </w:t>
      </w:r>
      <w:hyperlink r:id="rId52" w:tooltip="w:fr:carte de Juan de la Cosa" w:history="1">
        <w:r w:rsidRPr="0000637C">
          <w:rPr>
            <w:rStyle w:val="Lienhypertexte"/>
            <w:color w:val="auto"/>
            <w:u w:val="none"/>
          </w:rPr>
          <w:t>carte de Juan de la Cosa</w:t>
        </w:r>
      </w:hyperlink>
      <w:r w:rsidRPr="0000637C">
        <w:t xml:space="preserve"> en 1500. L'attribution d'un nom à cette </w:t>
      </w:r>
      <w:r w:rsidRPr="0000637C">
        <w:rPr>
          <w:rStyle w:val="lang-la"/>
          <w:i/>
          <w:iCs/>
          <w:lang w:val="la-Latn"/>
        </w:rPr>
        <w:t>Terra incognita</w:t>
      </w:r>
      <w:r w:rsidRPr="0000637C">
        <w:t xml:space="preserve"> est l'œuvre de </w:t>
      </w:r>
      <w:hyperlink r:id="rId53" w:tooltip="w:fr:Martin Waldseemüller" w:history="1">
        <w:r w:rsidRPr="0000637C">
          <w:rPr>
            <w:rStyle w:val="Lienhypertexte"/>
            <w:color w:val="auto"/>
            <w:u w:val="none"/>
          </w:rPr>
          <w:t>Martin Waldseemüller</w:t>
        </w:r>
      </w:hyperlink>
      <w:r w:rsidRPr="0000637C">
        <w:t xml:space="preserve"> à </w:t>
      </w:r>
      <w:hyperlink r:id="rId54" w:tooltip="w:Saint-Dié-des-Vosges" w:history="1">
        <w:r w:rsidRPr="0000637C">
          <w:rPr>
            <w:rStyle w:val="Lienhypertexte"/>
            <w:color w:val="auto"/>
            <w:u w:val="none"/>
          </w:rPr>
          <w:t>Saint-Dié</w:t>
        </w:r>
      </w:hyperlink>
      <w:r w:rsidRPr="0000637C">
        <w:t xml:space="preserve"> qui la nomme « </w:t>
      </w:r>
      <w:proofErr w:type="spellStart"/>
      <w:r w:rsidRPr="0000637C">
        <w:t>America</w:t>
      </w:r>
      <w:proofErr w:type="spellEnd"/>
      <w:r w:rsidRPr="0000637C">
        <w:t xml:space="preserve"> » en 1507, en l'honneur de l'explorateur et géographe italien </w:t>
      </w:r>
      <w:hyperlink r:id="rId55" w:tooltip="w:fr:Amerigo Vespucci" w:history="1">
        <w:proofErr w:type="spellStart"/>
        <w:r w:rsidRPr="0000637C">
          <w:rPr>
            <w:rStyle w:val="Lienhypertexte"/>
            <w:rFonts w:ascii="Arial" w:hAnsi="Arial" w:cs="Arial"/>
            <w:color w:val="auto"/>
            <w:sz w:val="22"/>
            <w:szCs w:val="22"/>
            <w:u w:val="none"/>
          </w:rPr>
          <w:t>Amerigo</w:t>
        </w:r>
        <w:proofErr w:type="spellEnd"/>
        <w:r w:rsidRPr="0000637C">
          <w:rPr>
            <w:rStyle w:val="Lienhypertexte"/>
            <w:rFonts w:ascii="Arial" w:hAnsi="Arial" w:cs="Arial"/>
            <w:color w:val="auto"/>
            <w:sz w:val="22"/>
            <w:szCs w:val="22"/>
            <w:u w:val="none"/>
          </w:rPr>
          <w:t xml:space="preserve"> Vespucci</w:t>
        </w:r>
      </w:hyperlink>
      <w:r w:rsidRPr="0000637C">
        <w:rPr>
          <w:rFonts w:ascii="Arial" w:hAnsi="Arial" w:cs="Arial"/>
          <w:sz w:val="22"/>
          <w:szCs w:val="22"/>
        </w:rPr>
        <w:t>. . Il est imprimé sur douze planches, le tout faisant 2,32 mètres de long. Le nom « </w:t>
      </w:r>
      <w:proofErr w:type="spellStart"/>
      <w:r w:rsidRPr="0000637C">
        <w:rPr>
          <w:rFonts w:ascii="Arial" w:hAnsi="Arial" w:cs="Arial"/>
          <w:sz w:val="22"/>
          <w:szCs w:val="22"/>
        </w:rPr>
        <w:t>America</w:t>
      </w:r>
      <w:proofErr w:type="spellEnd"/>
      <w:r w:rsidRPr="0000637C">
        <w:rPr>
          <w:rFonts w:ascii="Arial" w:hAnsi="Arial" w:cs="Arial"/>
          <w:sz w:val="22"/>
          <w:szCs w:val="22"/>
        </w:rPr>
        <w:t> » se trouve en bas à gauche</w:t>
      </w:r>
      <w:r>
        <w:t> </w:t>
      </w:r>
    </w:p>
    <w:p w:rsidR="00DC0642" w:rsidRDefault="00DC0642" w:rsidP="0000637C">
      <w:pPr>
        <w:jc w:val="center"/>
      </w:pPr>
      <w:r>
        <w:rPr>
          <w:noProof/>
          <w:color w:val="0000FF"/>
          <w:lang w:eastAsia="fr-FR"/>
        </w:rPr>
        <w:drawing>
          <wp:inline distT="0" distB="0" distL="0" distR="0">
            <wp:extent cx="5679046" cy="3141914"/>
            <wp:effectExtent l="0" t="0" r="0" b="1905"/>
            <wp:docPr id="9" name="Image 9" descr="https://upload.wikimedia.org/wikipedia/commons/thumb/c/c0/Waldseemuller_map_2.jpg/770px-Waldseemuller_map_2.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thumb/c/c0/Waldseemuller_map_2.jpg/770px-Waldseemuller_map_2.jp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79046" cy="3141914"/>
                    </a:xfrm>
                    <a:prstGeom prst="rect">
                      <a:avLst/>
                    </a:prstGeom>
                    <a:noFill/>
                    <a:ln>
                      <a:noFill/>
                    </a:ln>
                  </pic:spPr>
                </pic:pic>
              </a:graphicData>
            </a:graphic>
          </wp:inline>
        </w:drawing>
      </w:r>
    </w:p>
    <w:p w:rsidR="00DC0642" w:rsidRDefault="00DC0642" w:rsidP="00DE00AF">
      <w:pPr>
        <w:spacing w:line="360" w:lineRule="auto"/>
        <w:jc w:val="both"/>
        <w:rPr>
          <w:rFonts w:ascii="Arial" w:hAnsi="Arial" w:cs="Arial"/>
        </w:rPr>
      </w:pPr>
    </w:p>
    <w:p w:rsidR="0000637C" w:rsidRDefault="0000637C" w:rsidP="00DE00AF">
      <w:pPr>
        <w:spacing w:line="360" w:lineRule="auto"/>
        <w:jc w:val="both"/>
        <w:rPr>
          <w:rFonts w:ascii="Arial" w:hAnsi="Arial" w:cs="Arial"/>
        </w:rPr>
      </w:pPr>
    </w:p>
    <w:p w:rsidR="0000637C" w:rsidRDefault="0000637C" w:rsidP="00DE00AF">
      <w:pPr>
        <w:spacing w:line="360" w:lineRule="auto"/>
        <w:jc w:val="both"/>
        <w:rPr>
          <w:rFonts w:ascii="Arial" w:hAnsi="Arial" w:cs="Arial"/>
        </w:rPr>
      </w:pPr>
    </w:p>
    <w:p w:rsidR="0000637C" w:rsidRDefault="0000637C" w:rsidP="00DE00AF">
      <w:pPr>
        <w:spacing w:line="360" w:lineRule="auto"/>
        <w:jc w:val="both"/>
        <w:rPr>
          <w:rFonts w:ascii="Arial" w:hAnsi="Arial" w:cs="Arial"/>
        </w:rPr>
      </w:pPr>
    </w:p>
    <w:p w:rsidR="0000637C" w:rsidRDefault="0000637C" w:rsidP="00DE00AF">
      <w:pPr>
        <w:spacing w:line="360" w:lineRule="auto"/>
        <w:jc w:val="both"/>
        <w:rPr>
          <w:rFonts w:ascii="Arial" w:hAnsi="Arial" w:cs="Arial"/>
        </w:rPr>
      </w:pPr>
    </w:p>
    <w:p w:rsidR="0000637C" w:rsidRDefault="0000637C" w:rsidP="00DE00AF">
      <w:pPr>
        <w:spacing w:line="360" w:lineRule="auto"/>
        <w:jc w:val="both"/>
        <w:rPr>
          <w:rFonts w:ascii="Arial" w:hAnsi="Arial" w:cs="Arial"/>
        </w:rPr>
      </w:pPr>
    </w:p>
    <w:p w:rsidR="0000637C" w:rsidRDefault="0000637C" w:rsidP="00DE00AF">
      <w:pPr>
        <w:spacing w:line="360" w:lineRule="auto"/>
        <w:jc w:val="both"/>
        <w:rPr>
          <w:rFonts w:ascii="Arial" w:hAnsi="Arial" w:cs="Arial"/>
        </w:rPr>
      </w:pPr>
    </w:p>
    <w:p w:rsidR="0000637C" w:rsidRDefault="0000637C" w:rsidP="00DE00AF">
      <w:pPr>
        <w:spacing w:line="360" w:lineRule="auto"/>
        <w:jc w:val="both"/>
        <w:rPr>
          <w:rFonts w:ascii="Arial" w:hAnsi="Arial" w:cs="Arial"/>
        </w:rPr>
      </w:pPr>
    </w:p>
    <w:p w:rsidR="0000637C" w:rsidRDefault="0000637C" w:rsidP="00DE00AF">
      <w:pPr>
        <w:spacing w:line="360" w:lineRule="auto"/>
        <w:jc w:val="both"/>
        <w:rPr>
          <w:rFonts w:ascii="Arial" w:hAnsi="Arial" w:cs="Arial"/>
        </w:rPr>
      </w:pPr>
    </w:p>
    <w:p w:rsidR="0000637C" w:rsidRDefault="0000637C" w:rsidP="00DE00AF">
      <w:pPr>
        <w:spacing w:line="360" w:lineRule="auto"/>
        <w:jc w:val="both"/>
        <w:rPr>
          <w:rFonts w:ascii="Arial" w:hAnsi="Arial" w:cs="Arial"/>
        </w:rPr>
      </w:pPr>
    </w:p>
    <w:p w:rsidR="0000637C" w:rsidRPr="0000637C" w:rsidRDefault="0000637C" w:rsidP="00DE00AF">
      <w:pPr>
        <w:spacing w:line="360" w:lineRule="auto"/>
        <w:jc w:val="both"/>
        <w:rPr>
          <w:rFonts w:ascii="Arial" w:hAnsi="Arial" w:cs="Arial"/>
          <w:b/>
          <w:color w:val="C00000"/>
          <w:sz w:val="32"/>
          <w:szCs w:val="32"/>
        </w:rPr>
      </w:pPr>
      <w:r w:rsidRPr="0000637C">
        <w:rPr>
          <w:rFonts w:ascii="Arial" w:hAnsi="Arial" w:cs="Arial"/>
          <w:b/>
          <w:color w:val="C00000"/>
          <w:sz w:val="32"/>
          <w:szCs w:val="32"/>
        </w:rPr>
        <w:lastRenderedPageBreak/>
        <w:t>Le monde aujourd’hui</w:t>
      </w:r>
      <w:bookmarkStart w:id="0" w:name="_GoBack"/>
      <w:bookmarkEnd w:id="0"/>
    </w:p>
    <w:p w:rsidR="00C777A7" w:rsidRPr="00C777A7" w:rsidRDefault="00C777A7" w:rsidP="00C777A7">
      <w:pPr>
        <w:rPr>
          <w:rFonts w:ascii="Arial" w:hAnsi="Arial" w:cs="Arial"/>
          <w:noProof/>
          <w:lang w:eastAsia="fr-FR"/>
        </w:rPr>
      </w:pPr>
      <w:r w:rsidRPr="00C777A7">
        <w:rPr>
          <w:rFonts w:ascii="Arial" w:hAnsi="Arial" w:cs="Arial"/>
          <w:noProof/>
          <w:lang w:eastAsia="fr-FR"/>
        </w:rPr>
        <w:t>Aucune terre émergée n’échappe aux satellites aujourd’hui !</w:t>
      </w:r>
    </w:p>
    <w:p w:rsidR="00C777A7" w:rsidRDefault="00C777A7" w:rsidP="00DE00AF">
      <w:pPr>
        <w:spacing w:line="360" w:lineRule="auto"/>
        <w:jc w:val="both"/>
        <w:rPr>
          <w:rFonts w:ascii="Arial" w:hAnsi="Arial" w:cs="Arial"/>
        </w:rPr>
      </w:pPr>
    </w:p>
    <w:p w:rsidR="0000637C" w:rsidRPr="00DE00AF" w:rsidRDefault="0000637C" w:rsidP="00DE00AF">
      <w:pPr>
        <w:spacing w:line="360" w:lineRule="auto"/>
        <w:jc w:val="both"/>
        <w:rPr>
          <w:rFonts w:ascii="Arial" w:hAnsi="Arial" w:cs="Arial"/>
        </w:rPr>
      </w:pPr>
      <w:r>
        <w:rPr>
          <w:rFonts w:ascii="Arial" w:hAnsi="Arial" w:cs="Arial"/>
          <w:noProof/>
          <w:lang w:eastAsia="fr-FR"/>
        </w:rPr>
        <mc:AlternateContent>
          <mc:Choice Requires="wps">
            <w:drawing>
              <wp:anchor distT="0" distB="0" distL="114300" distR="114300" simplePos="0" relativeHeight="251659264" behindDoc="0" locked="0" layoutInCell="1" allowOverlap="1">
                <wp:simplePos x="0" y="0"/>
                <wp:positionH relativeFrom="column">
                  <wp:posOffset>-728345</wp:posOffset>
                </wp:positionH>
                <wp:positionV relativeFrom="paragraph">
                  <wp:posOffset>99060</wp:posOffset>
                </wp:positionV>
                <wp:extent cx="7200900" cy="7591425"/>
                <wp:effectExtent l="0" t="0" r="0" b="9525"/>
                <wp:wrapNone/>
                <wp:docPr id="11" name="Zone de texte 11"/>
                <wp:cNvGraphicFramePr/>
                <a:graphic xmlns:a="http://schemas.openxmlformats.org/drawingml/2006/main">
                  <a:graphicData uri="http://schemas.microsoft.com/office/word/2010/wordprocessingShape">
                    <wps:wsp>
                      <wps:cNvSpPr txBox="1"/>
                      <wps:spPr>
                        <a:xfrm>
                          <a:off x="0" y="0"/>
                          <a:ext cx="7200900" cy="7591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777A7" w:rsidRDefault="00C777A7">
                            <w:pPr>
                              <w:rPr>
                                <w:noProof/>
                                <w:lang w:eastAsia="fr-FR"/>
                              </w:rPr>
                            </w:pPr>
                          </w:p>
                          <w:p w:rsidR="00C777A7" w:rsidRDefault="00C777A7">
                            <w:pPr>
                              <w:rPr>
                                <w:noProof/>
                                <w:lang w:eastAsia="fr-FR"/>
                              </w:rPr>
                            </w:pPr>
                          </w:p>
                          <w:p w:rsidR="0000637C" w:rsidRDefault="0000637C">
                            <w:r>
                              <w:rPr>
                                <w:noProof/>
                                <w:lang w:eastAsia="fr-FR"/>
                              </w:rPr>
                              <w:drawing>
                                <wp:inline distT="0" distB="0" distL="0" distR="0">
                                  <wp:extent cx="7119357" cy="3562350"/>
                                  <wp:effectExtent l="0" t="0" r="5715" b="0"/>
                                  <wp:docPr id="12" name="Image 12" descr="C:\Users\BV\Desktop\internet\La Terre en été (dans l'hémisphère nord  pas de neige visible sur le Canada et la Sibérie montage de photographies par satell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V\Desktop\internet\La Terre en été (dans l'hémisphère nord  pas de neige visible sur le Canada et la Sibérie montage de photographies par satellite..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120891" cy="35631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Zone de texte 11" o:spid="_x0000_s1026" type="#_x0000_t202" style="position:absolute;left:0;text-align:left;margin-left:-57.35pt;margin-top:7.8pt;width:567pt;height:597.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" fillcolor="white [3201]" stroked="f" strokeweight=".5pt">
                <v:textbox>
                  <w:txbxContent>
                    <w:p w:rsidR="00C777A7" w:rsidRDefault="00C777A7">
                      <w:pPr>
                        <w:rPr>
                          <w:noProof/>
                          <w:lang w:eastAsia="fr-FR"/>
                        </w:rPr>
                      </w:pPr>
                    </w:p>
                    <w:p w:rsidR="00C777A7" w:rsidRDefault="00C777A7">
                      <w:pPr>
                        <w:rPr>
                          <w:noProof/>
                          <w:lang w:eastAsia="fr-FR"/>
                        </w:rPr>
                      </w:pPr>
                    </w:p>
                    <w:p w:rsidR="0000637C" w:rsidRDefault="0000637C">
                      <w:r>
                        <w:rPr>
                          <w:noProof/>
                          <w:lang w:eastAsia="fr-FR"/>
                        </w:rPr>
                        <w:drawing>
                          <wp:inline distT="0" distB="0" distL="0" distR="0">
                            <wp:extent cx="7119357" cy="3562350"/>
                            <wp:effectExtent l="0" t="0" r="5715" b="0"/>
                            <wp:docPr id="12" name="Image 12" descr="C:\Users\BV\Desktop\internet\La Terre en été (dans l'hémisphère nord  pas de neige visible sur le Canada et la Sibérie montage de photographies par satell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V\Desktop\internet\La Terre en été (dans l'hémisphère nord  pas de neige visible sur le Canada et la Sibérie montage de photographies par satellite..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120891" cy="3563117"/>
                                    </a:xfrm>
                                    <a:prstGeom prst="rect">
                                      <a:avLst/>
                                    </a:prstGeom>
                                    <a:noFill/>
                                    <a:ln>
                                      <a:noFill/>
                                    </a:ln>
                                  </pic:spPr>
                                </pic:pic>
                              </a:graphicData>
                            </a:graphic>
                          </wp:inline>
                        </w:drawing>
                      </w:r>
                    </w:p>
                  </w:txbxContent>
                </v:textbox>
              </v:shape>
            </w:pict>
          </mc:Fallback>
        </mc:AlternateContent>
      </w:r>
    </w:p>
    <w:sectPr w:rsidR="0000637C" w:rsidRPr="00DE00A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4C53E6"/>
    <w:multiLevelType w:val="multilevel"/>
    <w:tmpl w:val="AA8C5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05CC"/>
    <w:rsid w:val="0000637C"/>
    <w:rsid w:val="001507C5"/>
    <w:rsid w:val="002105CC"/>
    <w:rsid w:val="00495A82"/>
    <w:rsid w:val="00BB77CD"/>
    <w:rsid w:val="00C777A7"/>
    <w:rsid w:val="00DC0642"/>
    <w:rsid w:val="00DE00A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link w:val="Titre2Car"/>
    <w:uiPriority w:val="9"/>
    <w:qFormat/>
    <w:rsid w:val="00495A82"/>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semiHidden/>
    <w:unhideWhenUsed/>
    <w:qFormat/>
    <w:rsid w:val="00BB77CD"/>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marron">
    <w:name w:val="marron"/>
    <w:basedOn w:val="Policepardfaut"/>
    <w:rsid w:val="002105CC"/>
  </w:style>
  <w:style w:type="character" w:customStyle="1" w:styleId="vert">
    <w:name w:val="vert"/>
    <w:basedOn w:val="Policepardfaut"/>
    <w:rsid w:val="002105CC"/>
  </w:style>
  <w:style w:type="paragraph" w:styleId="Textedebulles">
    <w:name w:val="Balloon Text"/>
    <w:basedOn w:val="Normal"/>
    <w:link w:val="TextedebullesCar"/>
    <w:uiPriority w:val="99"/>
    <w:semiHidden/>
    <w:unhideWhenUsed/>
    <w:rsid w:val="002105C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105CC"/>
    <w:rPr>
      <w:rFonts w:ascii="Tahoma" w:hAnsi="Tahoma" w:cs="Tahoma"/>
      <w:sz w:val="16"/>
      <w:szCs w:val="16"/>
    </w:rPr>
  </w:style>
  <w:style w:type="character" w:customStyle="1" w:styleId="bleu">
    <w:name w:val="bleu"/>
    <w:basedOn w:val="Policepardfaut"/>
    <w:rsid w:val="00495A82"/>
  </w:style>
  <w:style w:type="character" w:customStyle="1" w:styleId="Titre2Car">
    <w:name w:val="Titre 2 Car"/>
    <w:basedOn w:val="Policepardfaut"/>
    <w:link w:val="Titre2"/>
    <w:uiPriority w:val="9"/>
    <w:rsid w:val="00495A82"/>
    <w:rPr>
      <w:rFonts w:ascii="Times New Roman" w:eastAsia="Times New Roman" w:hAnsi="Times New Roman" w:cs="Times New Roman"/>
      <w:b/>
      <w:bCs/>
      <w:sz w:val="36"/>
      <w:szCs w:val="36"/>
      <w:lang w:eastAsia="fr-FR"/>
    </w:rPr>
  </w:style>
  <w:style w:type="paragraph" w:customStyle="1" w:styleId="h3">
    <w:name w:val="h3"/>
    <w:basedOn w:val="Normal"/>
    <w:rsid w:val="00495A8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muted">
    <w:name w:val="muted"/>
    <w:basedOn w:val="Normal"/>
    <w:rsid w:val="00495A8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scriptive-rating">
    <w:name w:val="descriptive-rating"/>
    <w:basedOn w:val="Normal"/>
    <w:rsid w:val="00495A8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495A82"/>
    <w:rPr>
      <w:color w:val="0000FF"/>
      <w:u w:val="single"/>
    </w:rPr>
  </w:style>
  <w:style w:type="character" w:customStyle="1" w:styleId="Titre3Car">
    <w:name w:val="Titre 3 Car"/>
    <w:basedOn w:val="Policepardfaut"/>
    <w:link w:val="Titre3"/>
    <w:uiPriority w:val="9"/>
    <w:semiHidden/>
    <w:rsid w:val="00BB77CD"/>
    <w:rPr>
      <w:rFonts w:asciiTheme="majorHAnsi" w:eastAsiaTheme="majorEastAsia" w:hAnsiTheme="majorHAnsi" w:cstheme="majorBidi"/>
      <w:b/>
      <w:bCs/>
      <w:color w:val="4F81BD" w:themeColor="accent1"/>
    </w:rPr>
  </w:style>
  <w:style w:type="character" w:customStyle="1" w:styleId="mw-headline">
    <w:name w:val="mw-headline"/>
    <w:basedOn w:val="Policepardfaut"/>
    <w:rsid w:val="00BB77CD"/>
  </w:style>
  <w:style w:type="paragraph" w:styleId="NormalWeb">
    <w:name w:val="Normal (Web)"/>
    <w:basedOn w:val="Normal"/>
    <w:uiPriority w:val="99"/>
    <w:unhideWhenUsed/>
    <w:rsid w:val="00BB77C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lang-it">
    <w:name w:val="lang-it"/>
    <w:basedOn w:val="Policepardfaut"/>
    <w:rsid w:val="00DC0642"/>
  </w:style>
  <w:style w:type="character" w:customStyle="1" w:styleId="lang-la">
    <w:name w:val="lang-la"/>
    <w:basedOn w:val="Policepardfaut"/>
    <w:rsid w:val="00DC064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link w:val="Titre2Car"/>
    <w:uiPriority w:val="9"/>
    <w:qFormat/>
    <w:rsid w:val="00495A82"/>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semiHidden/>
    <w:unhideWhenUsed/>
    <w:qFormat/>
    <w:rsid w:val="00BB77CD"/>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marron">
    <w:name w:val="marron"/>
    <w:basedOn w:val="Policepardfaut"/>
    <w:rsid w:val="002105CC"/>
  </w:style>
  <w:style w:type="character" w:customStyle="1" w:styleId="vert">
    <w:name w:val="vert"/>
    <w:basedOn w:val="Policepardfaut"/>
    <w:rsid w:val="002105CC"/>
  </w:style>
  <w:style w:type="paragraph" w:styleId="Textedebulles">
    <w:name w:val="Balloon Text"/>
    <w:basedOn w:val="Normal"/>
    <w:link w:val="TextedebullesCar"/>
    <w:uiPriority w:val="99"/>
    <w:semiHidden/>
    <w:unhideWhenUsed/>
    <w:rsid w:val="002105C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105CC"/>
    <w:rPr>
      <w:rFonts w:ascii="Tahoma" w:hAnsi="Tahoma" w:cs="Tahoma"/>
      <w:sz w:val="16"/>
      <w:szCs w:val="16"/>
    </w:rPr>
  </w:style>
  <w:style w:type="character" w:customStyle="1" w:styleId="bleu">
    <w:name w:val="bleu"/>
    <w:basedOn w:val="Policepardfaut"/>
    <w:rsid w:val="00495A82"/>
  </w:style>
  <w:style w:type="character" w:customStyle="1" w:styleId="Titre2Car">
    <w:name w:val="Titre 2 Car"/>
    <w:basedOn w:val="Policepardfaut"/>
    <w:link w:val="Titre2"/>
    <w:uiPriority w:val="9"/>
    <w:rsid w:val="00495A82"/>
    <w:rPr>
      <w:rFonts w:ascii="Times New Roman" w:eastAsia="Times New Roman" w:hAnsi="Times New Roman" w:cs="Times New Roman"/>
      <w:b/>
      <w:bCs/>
      <w:sz w:val="36"/>
      <w:szCs w:val="36"/>
      <w:lang w:eastAsia="fr-FR"/>
    </w:rPr>
  </w:style>
  <w:style w:type="paragraph" w:customStyle="1" w:styleId="h3">
    <w:name w:val="h3"/>
    <w:basedOn w:val="Normal"/>
    <w:rsid w:val="00495A8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muted">
    <w:name w:val="muted"/>
    <w:basedOn w:val="Normal"/>
    <w:rsid w:val="00495A8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scriptive-rating">
    <w:name w:val="descriptive-rating"/>
    <w:basedOn w:val="Normal"/>
    <w:rsid w:val="00495A8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495A82"/>
    <w:rPr>
      <w:color w:val="0000FF"/>
      <w:u w:val="single"/>
    </w:rPr>
  </w:style>
  <w:style w:type="character" w:customStyle="1" w:styleId="Titre3Car">
    <w:name w:val="Titre 3 Car"/>
    <w:basedOn w:val="Policepardfaut"/>
    <w:link w:val="Titre3"/>
    <w:uiPriority w:val="9"/>
    <w:semiHidden/>
    <w:rsid w:val="00BB77CD"/>
    <w:rPr>
      <w:rFonts w:asciiTheme="majorHAnsi" w:eastAsiaTheme="majorEastAsia" w:hAnsiTheme="majorHAnsi" w:cstheme="majorBidi"/>
      <w:b/>
      <w:bCs/>
      <w:color w:val="4F81BD" w:themeColor="accent1"/>
    </w:rPr>
  </w:style>
  <w:style w:type="character" w:customStyle="1" w:styleId="mw-headline">
    <w:name w:val="mw-headline"/>
    <w:basedOn w:val="Policepardfaut"/>
    <w:rsid w:val="00BB77CD"/>
  </w:style>
  <w:style w:type="paragraph" w:styleId="NormalWeb">
    <w:name w:val="Normal (Web)"/>
    <w:basedOn w:val="Normal"/>
    <w:uiPriority w:val="99"/>
    <w:unhideWhenUsed/>
    <w:rsid w:val="00BB77C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lang-it">
    <w:name w:val="lang-it"/>
    <w:basedOn w:val="Policepardfaut"/>
    <w:rsid w:val="00DC0642"/>
  </w:style>
  <w:style w:type="character" w:customStyle="1" w:styleId="lang-la">
    <w:name w:val="lang-la"/>
    <w:basedOn w:val="Policepardfaut"/>
    <w:rsid w:val="00DC06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078598">
      <w:bodyDiv w:val="1"/>
      <w:marLeft w:val="0"/>
      <w:marRight w:val="0"/>
      <w:marTop w:val="0"/>
      <w:marBottom w:val="0"/>
      <w:divBdr>
        <w:top w:val="none" w:sz="0" w:space="0" w:color="auto"/>
        <w:left w:val="none" w:sz="0" w:space="0" w:color="auto"/>
        <w:bottom w:val="none" w:sz="0" w:space="0" w:color="auto"/>
        <w:right w:val="none" w:sz="0" w:space="0" w:color="auto"/>
      </w:divBdr>
      <w:divsChild>
        <w:div w:id="225653954">
          <w:marLeft w:val="0"/>
          <w:marRight w:val="0"/>
          <w:marTop w:val="0"/>
          <w:marBottom w:val="0"/>
          <w:divBdr>
            <w:top w:val="none" w:sz="0" w:space="0" w:color="auto"/>
            <w:left w:val="none" w:sz="0" w:space="0" w:color="auto"/>
            <w:bottom w:val="none" w:sz="0" w:space="0" w:color="auto"/>
            <w:right w:val="none" w:sz="0" w:space="0" w:color="auto"/>
          </w:divBdr>
          <w:divsChild>
            <w:div w:id="1962413137">
              <w:marLeft w:val="0"/>
              <w:marRight w:val="0"/>
              <w:marTop w:val="0"/>
              <w:marBottom w:val="0"/>
              <w:divBdr>
                <w:top w:val="none" w:sz="0" w:space="0" w:color="auto"/>
                <w:left w:val="none" w:sz="0" w:space="0" w:color="auto"/>
                <w:bottom w:val="none" w:sz="0" w:space="0" w:color="auto"/>
                <w:right w:val="none" w:sz="0" w:space="0" w:color="auto"/>
              </w:divBdr>
              <w:divsChild>
                <w:div w:id="96373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20981">
      <w:bodyDiv w:val="1"/>
      <w:marLeft w:val="0"/>
      <w:marRight w:val="0"/>
      <w:marTop w:val="0"/>
      <w:marBottom w:val="0"/>
      <w:divBdr>
        <w:top w:val="none" w:sz="0" w:space="0" w:color="auto"/>
        <w:left w:val="none" w:sz="0" w:space="0" w:color="auto"/>
        <w:bottom w:val="none" w:sz="0" w:space="0" w:color="auto"/>
        <w:right w:val="none" w:sz="0" w:space="0" w:color="auto"/>
      </w:divBdr>
      <w:divsChild>
        <w:div w:id="36782181">
          <w:marLeft w:val="0"/>
          <w:marRight w:val="0"/>
          <w:marTop w:val="0"/>
          <w:marBottom w:val="0"/>
          <w:divBdr>
            <w:top w:val="none" w:sz="0" w:space="0" w:color="auto"/>
            <w:left w:val="none" w:sz="0" w:space="0" w:color="auto"/>
            <w:bottom w:val="none" w:sz="0" w:space="0" w:color="auto"/>
            <w:right w:val="none" w:sz="0" w:space="0" w:color="auto"/>
          </w:divBdr>
          <w:divsChild>
            <w:div w:id="1994942051">
              <w:marLeft w:val="0"/>
              <w:marRight w:val="0"/>
              <w:marTop w:val="0"/>
              <w:marBottom w:val="0"/>
              <w:divBdr>
                <w:top w:val="none" w:sz="0" w:space="0" w:color="auto"/>
                <w:left w:val="none" w:sz="0" w:space="0" w:color="auto"/>
                <w:bottom w:val="none" w:sz="0" w:space="0" w:color="auto"/>
                <w:right w:val="none" w:sz="0" w:space="0" w:color="auto"/>
              </w:divBdr>
              <w:divsChild>
                <w:div w:id="104387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844937">
      <w:bodyDiv w:val="1"/>
      <w:marLeft w:val="0"/>
      <w:marRight w:val="0"/>
      <w:marTop w:val="0"/>
      <w:marBottom w:val="0"/>
      <w:divBdr>
        <w:top w:val="none" w:sz="0" w:space="0" w:color="auto"/>
        <w:left w:val="none" w:sz="0" w:space="0" w:color="auto"/>
        <w:bottom w:val="none" w:sz="0" w:space="0" w:color="auto"/>
        <w:right w:val="none" w:sz="0" w:space="0" w:color="auto"/>
      </w:divBdr>
      <w:divsChild>
        <w:div w:id="1397777497">
          <w:marLeft w:val="0"/>
          <w:marRight w:val="0"/>
          <w:marTop w:val="0"/>
          <w:marBottom w:val="0"/>
          <w:divBdr>
            <w:top w:val="none" w:sz="0" w:space="0" w:color="auto"/>
            <w:left w:val="none" w:sz="0" w:space="0" w:color="auto"/>
            <w:bottom w:val="none" w:sz="0" w:space="0" w:color="auto"/>
            <w:right w:val="none" w:sz="0" w:space="0" w:color="auto"/>
          </w:divBdr>
          <w:divsChild>
            <w:div w:id="859857932">
              <w:marLeft w:val="0"/>
              <w:marRight w:val="0"/>
              <w:marTop w:val="0"/>
              <w:marBottom w:val="0"/>
              <w:divBdr>
                <w:top w:val="none" w:sz="0" w:space="0" w:color="auto"/>
                <w:left w:val="none" w:sz="0" w:space="0" w:color="auto"/>
                <w:bottom w:val="none" w:sz="0" w:space="0" w:color="auto"/>
                <w:right w:val="none" w:sz="0" w:space="0" w:color="auto"/>
              </w:divBdr>
              <w:divsChild>
                <w:div w:id="63880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14640">
          <w:marLeft w:val="0"/>
          <w:marRight w:val="0"/>
          <w:marTop w:val="0"/>
          <w:marBottom w:val="0"/>
          <w:divBdr>
            <w:top w:val="none" w:sz="0" w:space="0" w:color="auto"/>
            <w:left w:val="none" w:sz="0" w:space="0" w:color="auto"/>
            <w:bottom w:val="none" w:sz="0" w:space="0" w:color="auto"/>
            <w:right w:val="none" w:sz="0" w:space="0" w:color="auto"/>
          </w:divBdr>
          <w:divsChild>
            <w:div w:id="1657491667">
              <w:marLeft w:val="0"/>
              <w:marRight w:val="0"/>
              <w:marTop w:val="0"/>
              <w:marBottom w:val="0"/>
              <w:divBdr>
                <w:top w:val="none" w:sz="0" w:space="0" w:color="auto"/>
                <w:left w:val="none" w:sz="0" w:space="0" w:color="auto"/>
                <w:bottom w:val="none" w:sz="0" w:space="0" w:color="auto"/>
                <w:right w:val="none" w:sz="0" w:space="0" w:color="auto"/>
              </w:divBdr>
              <w:divsChild>
                <w:div w:id="213778718">
                  <w:marLeft w:val="0"/>
                  <w:marRight w:val="0"/>
                  <w:marTop w:val="0"/>
                  <w:marBottom w:val="0"/>
                  <w:divBdr>
                    <w:top w:val="none" w:sz="0" w:space="0" w:color="auto"/>
                    <w:left w:val="none" w:sz="0" w:space="0" w:color="auto"/>
                    <w:bottom w:val="none" w:sz="0" w:space="0" w:color="auto"/>
                    <w:right w:val="none" w:sz="0" w:space="0" w:color="auto"/>
                  </w:divBdr>
                  <w:divsChild>
                    <w:div w:id="129101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197979">
          <w:marLeft w:val="0"/>
          <w:marRight w:val="0"/>
          <w:marTop w:val="0"/>
          <w:marBottom w:val="0"/>
          <w:divBdr>
            <w:top w:val="none" w:sz="0" w:space="0" w:color="auto"/>
            <w:left w:val="none" w:sz="0" w:space="0" w:color="auto"/>
            <w:bottom w:val="none" w:sz="0" w:space="0" w:color="auto"/>
            <w:right w:val="none" w:sz="0" w:space="0" w:color="auto"/>
          </w:divBdr>
          <w:divsChild>
            <w:div w:id="1214780283">
              <w:marLeft w:val="0"/>
              <w:marRight w:val="0"/>
              <w:marTop w:val="0"/>
              <w:marBottom w:val="0"/>
              <w:divBdr>
                <w:top w:val="none" w:sz="0" w:space="0" w:color="auto"/>
                <w:left w:val="none" w:sz="0" w:space="0" w:color="auto"/>
                <w:bottom w:val="none" w:sz="0" w:space="0" w:color="auto"/>
                <w:right w:val="none" w:sz="0" w:space="0" w:color="auto"/>
              </w:divBdr>
              <w:divsChild>
                <w:div w:id="10462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408639">
      <w:bodyDiv w:val="1"/>
      <w:marLeft w:val="0"/>
      <w:marRight w:val="0"/>
      <w:marTop w:val="0"/>
      <w:marBottom w:val="0"/>
      <w:divBdr>
        <w:top w:val="none" w:sz="0" w:space="0" w:color="auto"/>
        <w:left w:val="none" w:sz="0" w:space="0" w:color="auto"/>
        <w:bottom w:val="none" w:sz="0" w:space="0" w:color="auto"/>
        <w:right w:val="none" w:sz="0" w:space="0" w:color="auto"/>
      </w:divBdr>
      <w:divsChild>
        <w:div w:id="1888026766">
          <w:marLeft w:val="0"/>
          <w:marRight w:val="0"/>
          <w:marTop w:val="0"/>
          <w:marBottom w:val="0"/>
          <w:divBdr>
            <w:top w:val="none" w:sz="0" w:space="0" w:color="auto"/>
            <w:left w:val="none" w:sz="0" w:space="0" w:color="auto"/>
            <w:bottom w:val="none" w:sz="0" w:space="0" w:color="auto"/>
            <w:right w:val="none" w:sz="0" w:space="0" w:color="auto"/>
          </w:divBdr>
          <w:divsChild>
            <w:div w:id="1990087275">
              <w:marLeft w:val="0"/>
              <w:marRight w:val="0"/>
              <w:marTop w:val="0"/>
              <w:marBottom w:val="0"/>
              <w:divBdr>
                <w:top w:val="none" w:sz="0" w:space="0" w:color="auto"/>
                <w:left w:val="none" w:sz="0" w:space="0" w:color="auto"/>
                <w:bottom w:val="none" w:sz="0" w:space="0" w:color="auto"/>
                <w:right w:val="none" w:sz="0" w:space="0" w:color="auto"/>
              </w:divBdr>
              <w:divsChild>
                <w:div w:id="1543594844">
                  <w:marLeft w:val="0"/>
                  <w:marRight w:val="0"/>
                  <w:marTop w:val="0"/>
                  <w:marBottom w:val="0"/>
                  <w:divBdr>
                    <w:top w:val="none" w:sz="0" w:space="0" w:color="auto"/>
                    <w:left w:val="none" w:sz="0" w:space="0" w:color="auto"/>
                    <w:bottom w:val="none" w:sz="0" w:space="0" w:color="auto"/>
                    <w:right w:val="none" w:sz="0" w:space="0" w:color="auto"/>
                  </w:divBdr>
                  <w:divsChild>
                    <w:div w:id="685791052">
                      <w:marLeft w:val="0"/>
                      <w:marRight w:val="0"/>
                      <w:marTop w:val="0"/>
                      <w:marBottom w:val="0"/>
                      <w:divBdr>
                        <w:top w:val="none" w:sz="0" w:space="0" w:color="auto"/>
                        <w:left w:val="none" w:sz="0" w:space="0" w:color="auto"/>
                        <w:bottom w:val="none" w:sz="0" w:space="0" w:color="auto"/>
                        <w:right w:val="none" w:sz="0" w:space="0" w:color="auto"/>
                      </w:divBdr>
                      <w:divsChild>
                        <w:div w:id="2098668134">
                          <w:marLeft w:val="0"/>
                          <w:marRight w:val="0"/>
                          <w:marTop w:val="0"/>
                          <w:marBottom w:val="0"/>
                          <w:divBdr>
                            <w:top w:val="none" w:sz="0" w:space="0" w:color="auto"/>
                            <w:left w:val="none" w:sz="0" w:space="0" w:color="auto"/>
                            <w:bottom w:val="none" w:sz="0" w:space="0" w:color="auto"/>
                            <w:right w:val="none" w:sz="0" w:space="0" w:color="auto"/>
                          </w:divBdr>
                          <w:divsChild>
                            <w:div w:id="557130944">
                              <w:marLeft w:val="0"/>
                              <w:marRight w:val="0"/>
                              <w:marTop w:val="0"/>
                              <w:marBottom w:val="0"/>
                              <w:divBdr>
                                <w:top w:val="none" w:sz="0" w:space="0" w:color="auto"/>
                                <w:left w:val="none" w:sz="0" w:space="0" w:color="auto"/>
                                <w:bottom w:val="none" w:sz="0" w:space="0" w:color="auto"/>
                                <w:right w:val="none" w:sz="0" w:space="0" w:color="auto"/>
                              </w:divBdr>
                              <w:divsChild>
                                <w:div w:id="437062898">
                                  <w:marLeft w:val="0"/>
                                  <w:marRight w:val="0"/>
                                  <w:marTop w:val="0"/>
                                  <w:marBottom w:val="0"/>
                                  <w:divBdr>
                                    <w:top w:val="none" w:sz="0" w:space="0" w:color="auto"/>
                                    <w:left w:val="none" w:sz="0" w:space="0" w:color="auto"/>
                                    <w:bottom w:val="none" w:sz="0" w:space="0" w:color="auto"/>
                                    <w:right w:val="none" w:sz="0" w:space="0" w:color="auto"/>
                                  </w:divBdr>
                                  <w:divsChild>
                                    <w:div w:id="280067181">
                                      <w:marLeft w:val="0"/>
                                      <w:marRight w:val="0"/>
                                      <w:marTop w:val="0"/>
                                      <w:marBottom w:val="0"/>
                                      <w:divBdr>
                                        <w:top w:val="none" w:sz="0" w:space="0" w:color="auto"/>
                                        <w:left w:val="none" w:sz="0" w:space="0" w:color="auto"/>
                                        <w:bottom w:val="none" w:sz="0" w:space="0" w:color="auto"/>
                                        <w:right w:val="none" w:sz="0" w:space="0" w:color="auto"/>
                                      </w:divBdr>
                                      <w:divsChild>
                                        <w:div w:id="1491289121">
                                          <w:marLeft w:val="0"/>
                                          <w:marRight w:val="0"/>
                                          <w:marTop w:val="0"/>
                                          <w:marBottom w:val="0"/>
                                          <w:divBdr>
                                            <w:top w:val="none" w:sz="0" w:space="0" w:color="auto"/>
                                            <w:left w:val="none" w:sz="0" w:space="0" w:color="auto"/>
                                            <w:bottom w:val="none" w:sz="0" w:space="0" w:color="auto"/>
                                            <w:right w:val="none" w:sz="0" w:space="0" w:color="auto"/>
                                          </w:divBdr>
                                          <w:divsChild>
                                            <w:div w:id="765420665">
                                              <w:marLeft w:val="0"/>
                                              <w:marRight w:val="0"/>
                                              <w:marTop w:val="0"/>
                                              <w:marBottom w:val="0"/>
                                              <w:divBdr>
                                                <w:top w:val="none" w:sz="0" w:space="0" w:color="auto"/>
                                                <w:left w:val="none" w:sz="0" w:space="0" w:color="auto"/>
                                                <w:bottom w:val="none" w:sz="0" w:space="0" w:color="auto"/>
                                                <w:right w:val="none" w:sz="0" w:space="0" w:color="auto"/>
                                              </w:divBdr>
                                              <w:divsChild>
                                                <w:div w:id="1746024746">
                                                  <w:marLeft w:val="0"/>
                                                  <w:marRight w:val="0"/>
                                                  <w:marTop w:val="0"/>
                                                  <w:marBottom w:val="0"/>
                                                  <w:divBdr>
                                                    <w:top w:val="none" w:sz="0" w:space="0" w:color="auto"/>
                                                    <w:left w:val="none" w:sz="0" w:space="0" w:color="auto"/>
                                                    <w:bottom w:val="none" w:sz="0" w:space="0" w:color="auto"/>
                                                    <w:right w:val="none" w:sz="0" w:space="0" w:color="auto"/>
                                                  </w:divBdr>
                                                  <w:divsChild>
                                                    <w:div w:id="1586721866">
                                                      <w:marLeft w:val="0"/>
                                                      <w:marRight w:val="0"/>
                                                      <w:marTop w:val="0"/>
                                                      <w:marBottom w:val="0"/>
                                                      <w:divBdr>
                                                        <w:top w:val="none" w:sz="0" w:space="0" w:color="auto"/>
                                                        <w:left w:val="none" w:sz="0" w:space="0" w:color="auto"/>
                                                        <w:bottom w:val="none" w:sz="0" w:space="0" w:color="auto"/>
                                                        <w:right w:val="none" w:sz="0" w:space="0" w:color="auto"/>
                                                      </w:divBdr>
                                                      <w:divsChild>
                                                        <w:div w:id="1931767715">
                                                          <w:marLeft w:val="0"/>
                                                          <w:marRight w:val="0"/>
                                                          <w:marTop w:val="0"/>
                                                          <w:marBottom w:val="0"/>
                                                          <w:divBdr>
                                                            <w:top w:val="none" w:sz="0" w:space="0" w:color="auto"/>
                                                            <w:left w:val="none" w:sz="0" w:space="0" w:color="auto"/>
                                                            <w:bottom w:val="none" w:sz="0" w:space="0" w:color="auto"/>
                                                            <w:right w:val="none" w:sz="0" w:space="0" w:color="auto"/>
                                                          </w:divBdr>
                                                          <w:divsChild>
                                                            <w:div w:id="1524589193">
                                                              <w:marLeft w:val="0"/>
                                                              <w:marRight w:val="0"/>
                                                              <w:marTop w:val="0"/>
                                                              <w:marBottom w:val="0"/>
                                                              <w:divBdr>
                                                                <w:top w:val="none" w:sz="0" w:space="0" w:color="auto"/>
                                                                <w:left w:val="none" w:sz="0" w:space="0" w:color="auto"/>
                                                                <w:bottom w:val="none" w:sz="0" w:space="0" w:color="auto"/>
                                                                <w:right w:val="none" w:sz="0" w:space="0" w:color="auto"/>
                                                              </w:divBdr>
                                                            </w:div>
                                                            <w:div w:id="150185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02649">
                                                  <w:marLeft w:val="0"/>
                                                  <w:marRight w:val="0"/>
                                                  <w:marTop w:val="0"/>
                                                  <w:marBottom w:val="0"/>
                                                  <w:divBdr>
                                                    <w:top w:val="none" w:sz="0" w:space="0" w:color="auto"/>
                                                    <w:left w:val="none" w:sz="0" w:space="0" w:color="auto"/>
                                                    <w:bottom w:val="none" w:sz="0" w:space="0" w:color="auto"/>
                                                    <w:right w:val="none" w:sz="0" w:space="0" w:color="auto"/>
                                                  </w:divBdr>
                                                  <w:divsChild>
                                                    <w:div w:id="516774103">
                                                      <w:marLeft w:val="0"/>
                                                      <w:marRight w:val="0"/>
                                                      <w:marTop w:val="0"/>
                                                      <w:marBottom w:val="0"/>
                                                      <w:divBdr>
                                                        <w:top w:val="none" w:sz="0" w:space="0" w:color="auto"/>
                                                        <w:left w:val="none" w:sz="0" w:space="0" w:color="auto"/>
                                                        <w:bottom w:val="none" w:sz="0" w:space="0" w:color="auto"/>
                                                        <w:right w:val="none" w:sz="0" w:space="0" w:color="auto"/>
                                                      </w:divBdr>
                                                    </w:div>
                                                    <w:div w:id="1766069901">
                                                      <w:marLeft w:val="0"/>
                                                      <w:marRight w:val="0"/>
                                                      <w:marTop w:val="0"/>
                                                      <w:marBottom w:val="0"/>
                                                      <w:divBdr>
                                                        <w:top w:val="none" w:sz="0" w:space="0" w:color="auto"/>
                                                        <w:left w:val="none" w:sz="0" w:space="0" w:color="auto"/>
                                                        <w:bottom w:val="none" w:sz="0" w:space="0" w:color="auto"/>
                                                        <w:right w:val="none" w:sz="0" w:space="0" w:color="auto"/>
                                                      </w:divBdr>
                                                      <w:divsChild>
                                                        <w:div w:id="1273392870">
                                                          <w:marLeft w:val="0"/>
                                                          <w:marRight w:val="0"/>
                                                          <w:marTop w:val="0"/>
                                                          <w:marBottom w:val="0"/>
                                                          <w:divBdr>
                                                            <w:top w:val="none" w:sz="0" w:space="0" w:color="auto"/>
                                                            <w:left w:val="none" w:sz="0" w:space="0" w:color="auto"/>
                                                            <w:bottom w:val="none" w:sz="0" w:space="0" w:color="auto"/>
                                                            <w:right w:val="none" w:sz="0" w:space="0" w:color="auto"/>
                                                          </w:divBdr>
                                                          <w:divsChild>
                                                            <w:div w:id="1125125742">
                                                              <w:marLeft w:val="0"/>
                                                              <w:marRight w:val="0"/>
                                                              <w:marTop w:val="0"/>
                                                              <w:marBottom w:val="0"/>
                                                              <w:divBdr>
                                                                <w:top w:val="none" w:sz="0" w:space="0" w:color="auto"/>
                                                                <w:left w:val="none" w:sz="0" w:space="0" w:color="auto"/>
                                                                <w:bottom w:val="none" w:sz="0" w:space="0" w:color="auto"/>
                                                                <w:right w:val="none" w:sz="0" w:space="0" w:color="auto"/>
                                                              </w:divBdr>
                                                            </w:div>
                                                            <w:div w:id="478159019">
                                                              <w:marLeft w:val="0"/>
                                                              <w:marRight w:val="0"/>
                                                              <w:marTop w:val="0"/>
                                                              <w:marBottom w:val="0"/>
                                                              <w:divBdr>
                                                                <w:top w:val="none" w:sz="0" w:space="0" w:color="auto"/>
                                                                <w:left w:val="none" w:sz="0" w:space="0" w:color="auto"/>
                                                                <w:bottom w:val="none" w:sz="0" w:space="0" w:color="auto"/>
                                                                <w:right w:val="none" w:sz="0" w:space="0" w:color="auto"/>
                                                              </w:divBdr>
                                                            </w:div>
                                                          </w:divsChild>
                                                        </w:div>
                                                        <w:div w:id="553933299">
                                                          <w:marLeft w:val="0"/>
                                                          <w:marRight w:val="0"/>
                                                          <w:marTop w:val="0"/>
                                                          <w:marBottom w:val="0"/>
                                                          <w:divBdr>
                                                            <w:top w:val="none" w:sz="0" w:space="0" w:color="auto"/>
                                                            <w:left w:val="none" w:sz="0" w:space="0" w:color="auto"/>
                                                            <w:bottom w:val="none" w:sz="0" w:space="0" w:color="auto"/>
                                                            <w:right w:val="none" w:sz="0" w:space="0" w:color="auto"/>
                                                          </w:divBdr>
                                                          <w:divsChild>
                                                            <w:div w:id="505755851">
                                                              <w:marLeft w:val="0"/>
                                                              <w:marRight w:val="0"/>
                                                              <w:marTop w:val="0"/>
                                                              <w:marBottom w:val="0"/>
                                                              <w:divBdr>
                                                                <w:top w:val="none" w:sz="0" w:space="0" w:color="auto"/>
                                                                <w:left w:val="none" w:sz="0" w:space="0" w:color="auto"/>
                                                                <w:bottom w:val="none" w:sz="0" w:space="0" w:color="auto"/>
                                                                <w:right w:val="none" w:sz="0" w:space="0" w:color="auto"/>
                                                              </w:divBdr>
                                                            </w:div>
                                                            <w:div w:id="149810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605126">
                                                  <w:marLeft w:val="0"/>
                                                  <w:marRight w:val="0"/>
                                                  <w:marTop w:val="0"/>
                                                  <w:marBottom w:val="0"/>
                                                  <w:divBdr>
                                                    <w:top w:val="none" w:sz="0" w:space="0" w:color="auto"/>
                                                    <w:left w:val="none" w:sz="0" w:space="0" w:color="auto"/>
                                                    <w:bottom w:val="none" w:sz="0" w:space="0" w:color="auto"/>
                                                    <w:right w:val="none" w:sz="0" w:space="0" w:color="auto"/>
                                                  </w:divBdr>
                                                  <w:divsChild>
                                                    <w:div w:id="1892378649">
                                                      <w:marLeft w:val="0"/>
                                                      <w:marRight w:val="0"/>
                                                      <w:marTop w:val="0"/>
                                                      <w:marBottom w:val="0"/>
                                                      <w:divBdr>
                                                        <w:top w:val="none" w:sz="0" w:space="0" w:color="auto"/>
                                                        <w:left w:val="none" w:sz="0" w:space="0" w:color="auto"/>
                                                        <w:bottom w:val="none" w:sz="0" w:space="0" w:color="auto"/>
                                                        <w:right w:val="none" w:sz="0" w:space="0" w:color="auto"/>
                                                      </w:divBdr>
                                                    </w:div>
                                                    <w:div w:id="533349472">
                                                      <w:marLeft w:val="0"/>
                                                      <w:marRight w:val="0"/>
                                                      <w:marTop w:val="0"/>
                                                      <w:marBottom w:val="0"/>
                                                      <w:divBdr>
                                                        <w:top w:val="none" w:sz="0" w:space="0" w:color="auto"/>
                                                        <w:left w:val="none" w:sz="0" w:space="0" w:color="auto"/>
                                                        <w:bottom w:val="none" w:sz="0" w:space="0" w:color="auto"/>
                                                        <w:right w:val="none" w:sz="0" w:space="0" w:color="auto"/>
                                                      </w:divBdr>
                                                      <w:divsChild>
                                                        <w:div w:id="513149823">
                                                          <w:marLeft w:val="0"/>
                                                          <w:marRight w:val="0"/>
                                                          <w:marTop w:val="0"/>
                                                          <w:marBottom w:val="0"/>
                                                          <w:divBdr>
                                                            <w:top w:val="none" w:sz="0" w:space="0" w:color="auto"/>
                                                            <w:left w:val="none" w:sz="0" w:space="0" w:color="auto"/>
                                                            <w:bottom w:val="none" w:sz="0" w:space="0" w:color="auto"/>
                                                            <w:right w:val="none" w:sz="0" w:space="0" w:color="auto"/>
                                                          </w:divBdr>
                                                          <w:divsChild>
                                                            <w:div w:id="462575959">
                                                              <w:marLeft w:val="0"/>
                                                              <w:marRight w:val="0"/>
                                                              <w:marTop w:val="0"/>
                                                              <w:marBottom w:val="0"/>
                                                              <w:divBdr>
                                                                <w:top w:val="none" w:sz="0" w:space="0" w:color="auto"/>
                                                                <w:left w:val="none" w:sz="0" w:space="0" w:color="auto"/>
                                                                <w:bottom w:val="none" w:sz="0" w:space="0" w:color="auto"/>
                                                                <w:right w:val="none" w:sz="0" w:space="0" w:color="auto"/>
                                                              </w:divBdr>
                                                            </w:div>
                                                            <w:div w:id="1061249408">
                                                              <w:marLeft w:val="0"/>
                                                              <w:marRight w:val="0"/>
                                                              <w:marTop w:val="0"/>
                                                              <w:marBottom w:val="0"/>
                                                              <w:divBdr>
                                                                <w:top w:val="none" w:sz="0" w:space="0" w:color="auto"/>
                                                                <w:left w:val="none" w:sz="0" w:space="0" w:color="auto"/>
                                                                <w:bottom w:val="none" w:sz="0" w:space="0" w:color="auto"/>
                                                                <w:right w:val="none" w:sz="0" w:space="0" w:color="auto"/>
                                                              </w:divBdr>
                                                            </w:div>
                                                          </w:divsChild>
                                                        </w:div>
                                                        <w:div w:id="1453398276">
                                                          <w:marLeft w:val="0"/>
                                                          <w:marRight w:val="0"/>
                                                          <w:marTop w:val="0"/>
                                                          <w:marBottom w:val="0"/>
                                                          <w:divBdr>
                                                            <w:top w:val="none" w:sz="0" w:space="0" w:color="auto"/>
                                                            <w:left w:val="none" w:sz="0" w:space="0" w:color="auto"/>
                                                            <w:bottom w:val="none" w:sz="0" w:space="0" w:color="auto"/>
                                                            <w:right w:val="none" w:sz="0" w:space="0" w:color="auto"/>
                                                          </w:divBdr>
                                                          <w:divsChild>
                                                            <w:div w:id="474447747">
                                                              <w:marLeft w:val="0"/>
                                                              <w:marRight w:val="0"/>
                                                              <w:marTop w:val="0"/>
                                                              <w:marBottom w:val="0"/>
                                                              <w:divBdr>
                                                                <w:top w:val="none" w:sz="0" w:space="0" w:color="auto"/>
                                                                <w:left w:val="none" w:sz="0" w:space="0" w:color="auto"/>
                                                                <w:bottom w:val="none" w:sz="0" w:space="0" w:color="auto"/>
                                                                <w:right w:val="none" w:sz="0" w:space="0" w:color="auto"/>
                                                              </w:divBdr>
                                                            </w:div>
                                                            <w:div w:id="13072168">
                                                              <w:marLeft w:val="0"/>
                                                              <w:marRight w:val="0"/>
                                                              <w:marTop w:val="0"/>
                                                              <w:marBottom w:val="0"/>
                                                              <w:divBdr>
                                                                <w:top w:val="none" w:sz="0" w:space="0" w:color="auto"/>
                                                                <w:left w:val="none" w:sz="0" w:space="0" w:color="auto"/>
                                                                <w:bottom w:val="none" w:sz="0" w:space="0" w:color="auto"/>
                                                                <w:right w:val="none" w:sz="0" w:space="0" w:color="auto"/>
                                                              </w:divBdr>
                                                            </w:div>
                                                          </w:divsChild>
                                                        </w:div>
                                                        <w:div w:id="1600068190">
                                                          <w:marLeft w:val="0"/>
                                                          <w:marRight w:val="0"/>
                                                          <w:marTop w:val="0"/>
                                                          <w:marBottom w:val="0"/>
                                                          <w:divBdr>
                                                            <w:top w:val="none" w:sz="0" w:space="0" w:color="auto"/>
                                                            <w:left w:val="none" w:sz="0" w:space="0" w:color="auto"/>
                                                            <w:bottom w:val="none" w:sz="0" w:space="0" w:color="auto"/>
                                                            <w:right w:val="none" w:sz="0" w:space="0" w:color="auto"/>
                                                          </w:divBdr>
                                                          <w:divsChild>
                                                            <w:div w:id="876163102">
                                                              <w:marLeft w:val="0"/>
                                                              <w:marRight w:val="0"/>
                                                              <w:marTop w:val="0"/>
                                                              <w:marBottom w:val="0"/>
                                                              <w:divBdr>
                                                                <w:top w:val="none" w:sz="0" w:space="0" w:color="auto"/>
                                                                <w:left w:val="none" w:sz="0" w:space="0" w:color="auto"/>
                                                                <w:bottom w:val="none" w:sz="0" w:space="0" w:color="auto"/>
                                                                <w:right w:val="none" w:sz="0" w:space="0" w:color="auto"/>
                                                              </w:divBdr>
                                                            </w:div>
                                                            <w:div w:id="31787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108605">
                                              <w:marLeft w:val="0"/>
                                              <w:marRight w:val="0"/>
                                              <w:marTop w:val="0"/>
                                              <w:marBottom w:val="0"/>
                                              <w:divBdr>
                                                <w:top w:val="none" w:sz="0" w:space="0" w:color="auto"/>
                                                <w:left w:val="none" w:sz="0" w:space="0" w:color="auto"/>
                                                <w:bottom w:val="none" w:sz="0" w:space="0" w:color="auto"/>
                                                <w:right w:val="none" w:sz="0" w:space="0" w:color="auto"/>
                                              </w:divBdr>
                                              <w:divsChild>
                                                <w:div w:id="1651985405">
                                                  <w:marLeft w:val="0"/>
                                                  <w:marRight w:val="0"/>
                                                  <w:marTop w:val="0"/>
                                                  <w:marBottom w:val="0"/>
                                                  <w:divBdr>
                                                    <w:top w:val="none" w:sz="0" w:space="0" w:color="auto"/>
                                                    <w:left w:val="none" w:sz="0" w:space="0" w:color="auto"/>
                                                    <w:bottom w:val="none" w:sz="0" w:space="0" w:color="auto"/>
                                                    <w:right w:val="none" w:sz="0" w:space="0" w:color="auto"/>
                                                  </w:divBdr>
                                                  <w:divsChild>
                                                    <w:div w:id="291328877">
                                                      <w:marLeft w:val="0"/>
                                                      <w:marRight w:val="0"/>
                                                      <w:marTop w:val="0"/>
                                                      <w:marBottom w:val="0"/>
                                                      <w:divBdr>
                                                        <w:top w:val="none" w:sz="0" w:space="0" w:color="auto"/>
                                                        <w:left w:val="none" w:sz="0" w:space="0" w:color="auto"/>
                                                        <w:bottom w:val="none" w:sz="0" w:space="0" w:color="auto"/>
                                                        <w:right w:val="none" w:sz="0" w:space="0" w:color="auto"/>
                                                      </w:divBdr>
                                                    </w:div>
                                                    <w:div w:id="19146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029225">
                                          <w:marLeft w:val="0"/>
                                          <w:marRight w:val="0"/>
                                          <w:marTop w:val="0"/>
                                          <w:marBottom w:val="0"/>
                                          <w:divBdr>
                                            <w:top w:val="none" w:sz="0" w:space="0" w:color="auto"/>
                                            <w:left w:val="none" w:sz="0" w:space="0" w:color="auto"/>
                                            <w:bottom w:val="none" w:sz="0" w:space="0" w:color="auto"/>
                                            <w:right w:val="none" w:sz="0" w:space="0" w:color="auto"/>
                                          </w:divBdr>
                                          <w:divsChild>
                                            <w:div w:id="613906247">
                                              <w:marLeft w:val="0"/>
                                              <w:marRight w:val="0"/>
                                              <w:marTop w:val="0"/>
                                              <w:marBottom w:val="0"/>
                                              <w:divBdr>
                                                <w:top w:val="none" w:sz="0" w:space="0" w:color="auto"/>
                                                <w:left w:val="none" w:sz="0" w:space="0" w:color="auto"/>
                                                <w:bottom w:val="none" w:sz="0" w:space="0" w:color="auto"/>
                                                <w:right w:val="none" w:sz="0" w:space="0" w:color="auto"/>
                                              </w:divBdr>
                                              <w:divsChild>
                                                <w:div w:id="1851555753">
                                                  <w:marLeft w:val="0"/>
                                                  <w:marRight w:val="0"/>
                                                  <w:marTop w:val="0"/>
                                                  <w:marBottom w:val="0"/>
                                                  <w:divBdr>
                                                    <w:top w:val="none" w:sz="0" w:space="0" w:color="auto"/>
                                                    <w:left w:val="none" w:sz="0" w:space="0" w:color="auto"/>
                                                    <w:bottom w:val="none" w:sz="0" w:space="0" w:color="auto"/>
                                                    <w:right w:val="none" w:sz="0" w:space="0" w:color="auto"/>
                                                  </w:divBdr>
                                                </w:div>
                                              </w:divsChild>
                                            </w:div>
                                            <w:div w:id="1935017002">
                                              <w:marLeft w:val="0"/>
                                              <w:marRight w:val="0"/>
                                              <w:marTop w:val="0"/>
                                              <w:marBottom w:val="0"/>
                                              <w:divBdr>
                                                <w:top w:val="none" w:sz="0" w:space="0" w:color="auto"/>
                                                <w:left w:val="none" w:sz="0" w:space="0" w:color="auto"/>
                                                <w:bottom w:val="none" w:sz="0" w:space="0" w:color="auto"/>
                                                <w:right w:val="none" w:sz="0" w:space="0" w:color="auto"/>
                                              </w:divBdr>
                                              <w:divsChild>
                                                <w:div w:id="203695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376552">
                                          <w:marLeft w:val="0"/>
                                          <w:marRight w:val="0"/>
                                          <w:marTop w:val="0"/>
                                          <w:marBottom w:val="0"/>
                                          <w:divBdr>
                                            <w:top w:val="none" w:sz="0" w:space="0" w:color="auto"/>
                                            <w:left w:val="none" w:sz="0" w:space="0" w:color="auto"/>
                                            <w:bottom w:val="none" w:sz="0" w:space="0" w:color="auto"/>
                                            <w:right w:val="none" w:sz="0" w:space="0" w:color="auto"/>
                                          </w:divBdr>
                                          <w:divsChild>
                                            <w:div w:id="1609659125">
                                              <w:marLeft w:val="0"/>
                                              <w:marRight w:val="0"/>
                                              <w:marTop w:val="0"/>
                                              <w:marBottom w:val="0"/>
                                              <w:divBdr>
                                                <w:top w:val="none" w:sz="0" w:space="0" w:color="auto"/>
                                                <w:left w:val="none" w:sz="0" w:space="0" w:color="auto"/>
                                                <w:bottom w:val="none" w:sz="0" w:space="0" w:color="auto"/>
                                                <w:right w:val="none" w:sz="0" w:space="0" w:color="auto"/>
                                              </w:divBdr>
                                              <w:divsChild>
                                                <w:div w:id="1333723759">
                                                  <w:marLeft w:val="0"/>
                                                  <w:marRight w:val="0"/>
                                                  <w:marTop w:val="0"/>
                                                  <w:marBottom w:val="0"/>
                                                  <w:divBdr>
                                                    <w:top w:val="none" w:sz="0" w:space="0" w:color="auto"/>
                                                    <w:left w:val="none" w:sz="0" w:space="0" w:color="auto"/>
                                                    <w:bottom w:val="none" w:sz="0" w:space="0" w:color="auto"/>
                                                    <w:right w:val="none" w:sz="0" w:space="0" w:color="auto"/>
                                                  </w:divBdr>
                                                  <w:divsChild>
                                                    <w:div w:id="16143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0352868">
                      <w:marLeft w:val="0"/>
                      <w:marRight w:val="0"/>
                      <w:marTop w:val="0"/>
                      <w:marBottom w:val="0"/>
                      <w:divBdr>
                        <w:top w:val="none" w:sz="0" w:space="0" w:color="auto"/>
                        <w:left w:val="none" w:sz="0" w:space="0" w:color="auto"/>
                        <w:bottom w:val="none" w:sz="0" w:space="0" w:color="auto"/>
                        <w:right w:val="none" w:sz="0" w:space="0" w:color="auto"/>
                      </w:divBdr>
                      <w:divsChild>
                        <w:div w:id="752119330">
                          <w:marLeft w:val="0"/>
                          <w:marRight w:val="0"/>
                          <w:marTop w:val="0"/>
                          <w:marBottom w:val="0"/>
                          <w:divBdr>
                            <w:top w:val="none" w:sz="0" w:space="0" w:color="auto"/>
                            <w:left w:val="none" w:sz="0" w:space="0" w:color="auto"/>
                            <w:bottom w:val="none" w:sz="0" w:space="0" w:color="auto"/>
                            <w:right w:val="none" w:sz="0" w:space="0" w:color="auto"/>
                          </w:divBdr>
                          <w:divsChild>
                            <w:div w:id="320159151">
                              <w:marLeft w:val="0"/>
                              <w:marRight w:val="0"/>
                              <w:marTop w:val="0"/>
                              <w:marBottom w:val="0"/>
                              <w:divBdr>
                                <w:top w:val="none" w:sz="0" w:space="0" w:color="auto"/>
                                <w:left w:val="none" w:sz="0" w:space="0" w:color="auto"/>
                                <w:bottom w:val="none" w:sz="0" w:space="0" w:color="auto"/>
                                <w:right w:val="none" w:sz="0" w:space="0" w:color="auto"/>
                              </w:divBdr>
                            </w:div>
                            <w:div w:id="207477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3067972">
          <w:marLeft w:val="0"/>
          <w:marRight w:val="0"/>
          <w:marTop w:val="0"/>
          <w:marBottom w:val="0"/>
          <w:divBdr>
            <w:top w:val="none" w:sz="0" w:space="0" w:color="auto"/>
            <w:left w:val="none" w:sz="0" w:space="0" w:color="auto"/>
            <w:bottom w:val="none" w:sz="0" w:space="0" w:color="auto"/>
            <w:right w:val="none" w:sz="0" w:space="0" w:color="auto"/>
          </w:divBdr>
          <w:divsChild>
            <w:div w:id="2061249060">
              <w:marLeft w:val="0"/>
              <w:marRight w:val="0"/>
              <w:marTop w:val="0"/>
              <w:marBottom w:val="0"/>
              <w:divBdr>
                <w:top w:val="none" w:sz="0" w:space="0" w:color="auto"/>
                <w:left w:val="none" w:sz="0" w:space="0" w:color="auto"/>
                <w:bottom w:val="none" w:sz="0" w:space="0" w:color="auto"/>
                <w:right w:val="none" w:sz="0" w:space="0" w:color="auto"/>
              </w:divBdr>
              <w:divsChild>
                <w:div w:id="2045984495">
                  <w:marLeft w:val="0"/>
                  <w:marRight w:val="0"/>
                  <w:marTop w:val="0"/>
                  <w:marBottom w:val="0"/>
                  <w:divBdr>
                    <w:top w:val="none" w:sz="0" w:space="0" w:color="auto"/>
                    <w:left w:val="none" w:sz="0" w:space="0" w:color="auto"/>
                    <w:bottom w:val="none" w:sz="0" w:space="0" w:color="auto"/>
                    <w:right w:val="none" w:sz="0" w:space="0" w:color="auto"/>
                  </w:divBdr>
                  <w:divsChild>
                    <w:div w:id="156749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009275">
          <w:marLeft w:val="0"/>
          <w:marRight w:val="0"/>
          <w:marTop w:val="0"/>
          <w:marBottom w:val="0"/>
          <w:divBdr>
            <w:top w:val="none" w:sz="0" w:space="0" w:color="auto"/>
            <w:left w:val="none" w:sz="0" w:space="0" w:color="auto"/>
            <w:bottom w:val="none" w:sz="0" w:space="0" w:color="auto"/>
            <w:right w:val="none" w:sz="0" w:space="0" w:color="auto"/>
          </w:divBdr>
          <w:divsChild>
            <w:div w:id="266470279">
              <w:marLeft w:val="0"/>
              <w:marRight w:val="0"/>
              <w:marTop w:val="0"/>
              <w:marBottom w:val="0"/>
              <w:divBdr>
                <w:top w:val="none" w:sz="0" w:space="0" w:color="auto"/>
                <w:left w:val="none" w:sz="0" w:space="0" w:color="auto"/>
                <w:bottom w:val="none" w:sz="0" w:space="0" w:color="auto"/>
                <w:right w:val="none" w:sz="0" w:space="0" w:color="auto"/>
              </w:divBdr>
              <w:divsChild>
                <w:div w:id="61021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631202">
      <w:bodyDiv w:val="1"/>
      <w:marLeft w:val="0"/>
      <w:marRight w:val="0"/>
      <w:marTop w:val="0"/>
      <w:marBottom w:val="0"/>
      <w:divBdr>
        <w:top w:val="none" w:sz="0" w:space="0" w:color="auto"/>
        <w:left w:val="none" w:sz="0" w:space="0" w:color="auto"/>
        <w:bottom w:val="none" w:sz="0" w:space="0" w:color="auto"/>
        <w:right w:val="none" w:sz="0" w:space="0" w:color="auto"/>
      </w:divBdr>
      <w:divsChild>
        <w:div w:id="1155680460">
          <w:marLeft w:val="0"/>
          <w:marRight w:val="0"/>
          <w:marTop w:val="0"/>
          <w:marBottom w:val="0"/>
          <w:divBdr>
            <w:top w:val="none" w:sz="0" w:space="0" w:color="auto"/>
            <w:left w:val="none" w:sz="0" w:space="0" w:color="auto"/>
            <w:bottom w:val="none" w:sz="0" w:space="0" w:color="auto"/>
            <w:right w:val="none" w:sz="0" w:space="0" w:color="auto"/>
          </w:divBdr>
          <w:divsChild>
            <w:div w:id="368799250">
              <w:marLeft w:val="0"/>
              <w:marRight w:val="0"/>
              <w:marTop w:val="0"/>
              <w:marBottom w:val="0"/>
              <w:divBdr>
                <w:top w:val="none" w:sz="0" w:space="0" w:color="auto"/>
                <w:left w:val="none" w:sz="0" w:space="0" w:color="auto"/>
                <w:bottom w:val="none" w:sz="0" w:space="0" w:color="auto"/>
                <w:right w:val="none" w:sz="0" w:space="0" w:color="auto"/>
              </w:divBdr>
              <w:divsChild>
                <w:div w:id="109597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002641">
      <w:bodyDiv w:val="1"/>
      <w:marLeft w:val="0"/>
      <w:marRight w:val="0"/>
      <w:marTop w:val="0"/>
      <w:marBottom w:val="0"/>
      <w:divBdr>
        <w:top w:val="none" w:sz="0" w:space="0" w:color="auto"/>
        <w:left w:val="none" w:sz="0" w:space="0" w:color="auto"/>
        <w:bottom w:val="none" w:sz="0" w:space="0" w:color="auto"/>
        <w:right w:val="none" w:sz="0" w:space="0" w:color="auto"/>
      </w:divBdr>
    </w:div>
    <w:div w:id="1883663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r.wikipedia.org/wiki/fr:longitude" TargetMode="External"/><Relationship Id="rId18" Type="http://schemas.openxmlformats.org/officeDocument/2006/relationships/hyperlink" Target="https://fr.wikipedia.org/wiki/fr:Ptol%C3%A9m%C3%A9e" TargetMode="External"/><Relationship Id="rId26" Type="http://schemas.openxmlformats.org/officeDocument/2006/relationships/image" Target="media/image3.jpeg"/><Relationship Id="rId39" Type="http://schemas.openxmlformats.org/officeDocument/2006/relationships/hyperlink" Target="https://fr.wikipedia.org/wiki/fr:Ptol%C3%A9m%C3%A9e" TargetMode="External"/><Relationship Id="rId21" Type="http://schemas.openxmlformats.org/officeDocument/2006/relationships/hyperlink" Target="https://fr.wikipedia.org/wiki/fr:Roger_II_de_Sicile" TargetMode="External"/><Relationship Id="rId34" Type="http://schemas.openxmlformats.org/officeDocument/2006/relationships/hyperlink" Target="https://fr.wikiversity.org/wiki/Repr%C3%A9sentations_et_cartes_du_monde/Histoire_de_la_carte" TargetMode="External"/><Relationship Id="rId42" Type="http://schemas.openxmlformats.org/officeDocument/2006/relationships/hyperlink" Target="https://fr.wikipedia.org/wiki/fr:haute_mer" TargetMode="External"/><Relationship Id="rId47" Type="http://schemas.openxmlformats.org/officeDocument/2006/relationships/hyperlink" Target="https://fr.wikipedia.org/wiki/Secret_d%27%C3%89tat" TargetMode="External"/><Relationship Id="rId50" Type="http://schemas.openxmlformats.org/officeDocument/2006/relationships/hyperlink" Target="https://fr.wikipedia.org/wiki/fr:planisph%C3%A8re_de_Cantino" TargetMode="External"/><Relationship Id="rId55" Type="http://schemas.openxmlformats.org/officeDocument/2006/relationships/hyperlink" Target="https://fr.wikipedia.org/wiki/fr:Amerigo_Vespucci" TargetMode="External"/><Relationship Id="rId7" Type="http://schemas.openxmlformats.org/officeDocument/2006/relationships/hyperlink" Target="https://fr.wikipedia.org/wiki/fr:Ptol%C3%A9m%C3%A9e" TargetMode="External"/><Relationship Id="rId12" Type="http://schemas.openxmlformats.org/officeDocument/2006/relationships/hyperlink" Target="https://fr.wikiversity.org/wiki/Repr%C3%A9sentations_et_cartes_du_monde/Histoire_de_la_carte" TargetMode="External"/><Relationship Id="rId17" Type="http://schemas.openxmlformats.org/officeDocument/2006/relationships/hyperlink" Target="https://fr.wikipedia.org/wiki/G%C3%A9ographie_(Ptol%C3%A9m%C3%A9e)" TargetMode="External"/><Relationship Id="rId25" Type="http://schemas.openxmlformats.org/officeDocument/2006/relationships/hyperlink" Target="https://fr.wikiversity.org/wiki/Fichier:TabulaRogeriana.jpg" TargetMode="External"/><Relationship Id="rId33" Type="http://schemas.openxmlformats.org/officeDocument/2006/relationships/hyperlink" Target="https://fr.wikipedia.org/wiki/Alexandre_V_(antipape)" TargetMode="External"/><Relationship Id="rId38" Type="http://schemas.openxmlformats.org/officeDocument/2006/relationships/hyperlink" Target="https://fr.wikipedia.org/wiki/G%C3%A9ographie_(Ptol%C3%A9m%C3%A9e)" TargetMode="External"/><Relationship Id="rId46" Type="http://schemas.openxmlformats.org/officeDocument/2006/relationships/hyperlink" Target="https://fr.wikipedia.org/wiki/Point_(navigation)" TargetMode="Externa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fr.wikipedia.org/wiki/fr:Sebastian_M%C3%BCnster" TargetMode="External"/><Relationship Id="rId20" Type="http://schemas.openxmlformats.org/officeDocument/2006/relationships/hyperlink" Target="https://fr.wikipedia.org/wiki/Civilisation_islamique" TargetMode="External"/><Relationship Id="rId29" Type="http://schemas.openxmlformats.org/officeDocument/2006/relationships/hyperlink" Target="https://fr.wikipedia.org/wiki/Biblioth%C3%A8que_nationale_de_France" TargetMode="External"/><Relationship Id="rId41" Type="http://schemas.openxmlformats.org/officeDocument/2006/relationships/hyperlink" Target="https://fr.wikipedia.org/wiki/Navigation_%C3%A0_vue" TargetMode="External"/><Relationship Id="rId54" Type="http://schemas.openxmlformats.org/officeDocument/2006/relationships/hyperlink" Target="https://fr.wikipedia.org/wiki/Saint-Di%C3%A9-des-Vosges"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fr.wikipedia.org/wiki/Projection_cartographique" TargetMode="External"/><Relationship Id="rId24" Type="http://schemas.openxmlformats.org/officeDocument/2006/relationships/hyperlink" Target="https://fr.wikipedia.org/wiki/fr:Tabula_Rogeriana" TargetMode="External"/><Relationship Id="rId32" Type="http://schemas.openxmlformats.org/officeDocument/2006/relationships/hyperlink" Target="https://fr.wikipedia.org/wiki/fr:Florence" TargetMode="External"/><Relationship Id="rId37" Type="http://schemas.openxmlformats.org/officeDocument/2006/relationships/hyperlink" Target="https://fr.wikipedia.org/wiki/fr:Ulm" TargetMode="External"/><Relationship Id="rId40" Type="http://schemas.openxmlformats.org/officeDocument/2006/relationships/hyperlink" Target="https://fr.wikipedia.org/wiki/fr:portulan" TargetMode="External"/><Relationship Id="rId45" Type="http://schemas.openxmlformats.org/officeDocument/2006/relationships/hyperlink" Target="https://fr.wikipedia.org/wiki/Carte_marine" TargetMode="External"/><Relationship Id="rId53" Type="http://schemas.openxmlformats.org/officeDocument/2006/relationships/hyperlink" Target="https://fr.wikipedia.org/wiki/fr:Martin_Waldseem%C3%BCller" TargetMode="External"/><Relationship Id="rId58"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fr.wikiversity.org/wiki/Repr%C3%A9sentations_et_cartes_du_monde/Histoire_de_la_carte" TargetMode="External"/><Relationship Id="rId28" Type="http://schemas.openxmlformats.org/officeDocument/2006/relationships/hyperlink" Target="https://fr.wikipedia.org/wiki/fr:al_Idrissi" TargetMode="External"/><Relationship Id="rId36" Type="http://schemas.openxmlformats.org/officeDocument/2006/relationships/image" Target="media/image4.png"/><Relationship Id="rId49" Type="http://schemas.openxmlformats.org/officeDocument/2006/relationships/image" Target="media/image5.jpeg"/><Relationship Id="rId57" Type="http://schemas.openxmlformats.org/officeDocument/2006/relationships/image" Target="media/image6.jpeg"/><Relationship Id="rId10" Type="http://schemas.openxmlformats.org/officeDocument/2006/relationships/hyperlink" Target="https://fr.wikipedia.org/wiki/fr:planisph%C3%A8re" TargetMode="External"/><Relationship Id="rId19" Type="http://schemas.openxmlformats.org/officeDocument/2006/relationships/hyperlink" Target="https://fr.wikipedia.org/wiki/Moyen_%C3%82ge" TargetMode="External"/><Relationship Id="rId31" Type="http://schemas.openxmlformats.org/officeDocument/2006/relationships/hyperlink" Target="https://fr.wikipedia.org/wiki/fr:Manuel_Chrysoloras" TargetMode="External"/><Relationship Id="rId44" Type="http://schemas.openxmlformats.org/officeDocument/2006/relationships/hyperlink" Target="https://fr.wikipedia.org/wiki/Alpha_Ursae_Minoris" TargetMode="External"/><Relationship Id="rId52" Type="http://schemas.openxmlformats.org/officeDocument/2006/relationships/hyperlink" Target="https://fr.wikipedia.org/wiki/fr:carte_de_Juan_de_la_Cosa"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fr.wikipedia.org/wiki/fr:coordonn%C3%A9es_g%C3%A9ographiques" TargetMode="External"/><Relationship Id="rId14" Type="http://schemas.openxmlformats.org/officeDocument/2006/relationships/hyperlink" Target="https://fr.wikiversity.org/wiki/Fichier:Mappemonde_de_Ptol%C3%A9m%C3%A9e.png" TargetMode="External"/><Relationship Id="rId22" Type="http://schemas.openxmlformats.org/officeDocument/2006/relationships/hyperlink" Target="https://fr.wikipedia.org/wiki/fr:Al-Idrissi" TargetMode="External"/><Relationship Id="rId27" Type="http://schemas.openxmlformats.org/officeDocument/2006/relationships/hyperlink" Target="https://fr.wikipedia.org/wiki/Tabula_Rogeriana" TargetMode="External"/><Relationship Id="rId30" Type="http://schemas.openxmlformats.org/officeDocument/2006/relationships/hyperlink" Target="https://fr.wikipedia.org/wiki/fr:Venise" TargetMode="External"/><Relationship Id="rId35" Type="http://schemas.openxmlformats.org/officeDocument/2006/relationships/hyperlink" Target="https://fr.wikiversity.org/wiki/Fichier:World_of_Ptolemy_as_shown_by_Johannes_de_Armsshein_-_Ulm_1482.png" TargetMode="External"/><Relationship Id="rId43" Type="http://schemas.openxmlformats.org/officeDocument/2006/relationships/hyperlink" Target="https://fr.wikipedia.org/wiki/fr:latitude" TargetMode="External"/><Relationship Id="rId48" Type="http://schemas.openxmlformats.org/officeDocument/2006/relationships/hyperlink" Target="https://fr.wikiversity.org/wiki/Fichier:Cantino_planisphere_(1502).jpg" TargetMode="External"/><Relationship Id="rId56" Type="http://schemas.openxmlformats.org/officeDocument/2006/relationships/hyperlink" Target="https://fr.wikiversity.org/wiki/Fichier:Waldseemuller_map_2.jpg" TargetMode="External"/><Relationship Id="rId8" Type="http://schemas.openxmlformats.org/officeDocument/2006/relationships/hyperlink" Target="https://fr.wikipedia.org/wiki/G%C3%A9ographie_(Ptol%C3%A9m%C3%A9e)" TargetMode="External"/><Relationship Id="rId51" Type="http://schemas.openxmlformats.org/officeDocument/2006/relationships/hyperlink" Target="https://fr.wikipedia.org/wiki/fr:Nouveau_Monde" TargetMode="External"/><Relationship Id="rId3" Type="http://schemas.microsoft.com/office/2007/relationships/stylesWithEffects" Target="stylesWithEffect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7</Pages>
  <Words>1284</Words>
  <Characters>7068</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dc:creator>
  <cp:lastModifiedBy>gerard</cp:lastModifiedBy>
  <cp:revision>2</cp:revision>
  <dcterms:created xsi:type="dcterms:W3CDTF">2021-04-12T13:44:00Z</dcterms:created>
  <dcterms:modified xsi:type="dcterms:W3CDTF">2021-04-14T05:02:00Z</dcterms:modified>
</cp:coreProperties>
</file>