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69" w:rsidRPr="00FF4369" w:rsidRDefault="00FF4369" w:rsidP="00FF4369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fr-FR"/>
        </w:rPr>
      </w:pPr>
      <w:r w:rsidRPr="00FF4369">
        <w:rPr>
          <w:rFonts w:ascii="Arial" w:eastAsia="Times New Roman" w:hAnsi="Arial" w:cs="Arial"/>
          <w:b/>
          <w:bCs/>
          <w:color w:val="FF0000"/>
          <w:sz w:val="32"/>
          <w:szCs w:val="32"/>
          <w:lang w:eastAsia="fr-FR"/>
        </w:rPr>
        <w:fldChar w:fldCharType="begin"/>
      </w:r>
      <w:r w:rsidRPr="00FF4369">
        <w:rPr>
          <w:rFonts w:ascii="Arial" w:eastAsia="Times New Roman" w:hAnsi="Arial" w:cs="Arial"/>
          <w:b/>
          <w:bCs/>
          <w:color w:val="FF0000"/>
          <w:sz w:val="32"/>
          <w:szCs w:val="32"/>
          <w:lang w:eastAsia="fr-FR"/>
        </w:rPr>
        <w:instrText xml:space="preserve"> HYPERLINK "https://www.cours-pi.com/methode-analyser-carte/" \o "Permalink to Méthode : analyser une carte" </w:instrText>
      </w:r>
      <w:r w:rsidRPr="00FF4369">
        <w:rPr>
          <w:rFonts w:ascii="Arial" w:eastAsia="Times New Roman" w:hAnsi="Arial" w:cs="Arial"/>
          <w:b/>
          <w:bCs/>
          <w:color w:val="FF0000"/>
          <w:sz w:val="32"/>
          <w:szCs w:val="32"/>
          <w:lang w:eastAsia="fr-FR"/>
        </w:rPr>
        <w:fldChar w:fldCharType="separate"/>
      </w:r>
      <w:r w:rsidRPr="00FF4369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fr-FR"/>
        </w:rPr>
        <w:t>Méthode : analyser une carte</w:t>
      </w:r>
      <w:r w:rsidRPr="00FF4369">
        <w:rPr>
          <w:rFonts w:ascii="Arial" w:eastAsia="Times New Roman" w:hAnsi="Arial" w:cs="Arial"/>
          <w:b/>
          <w:bCs/>
          <w:color w:val="FF0000"/>
          <w:sz w:val="32"/>
          <w:szCs w:val="32"/>
          <w:lang w:eastAsia="fr-FR"/>
        </w:rPr>
        <w:fldChar w:fldCharType="end"/>
      </w:r>
      <w:r w:rsidRPr="00FF4369">
        <w:rPr>
          <w:rFonts w:ascii="Arial" w:eastAsia="Times New Roman" w:hAnsi="Arial" w:cs="Arial"/>
          <w:b/>
          <w:bCs/>
          <w:color w:val="FF0000"/>
          <w:sz w:val="32"/>
          <w:szCs w:val="32"/>
          <w:lang w:eastAsia="fr-FR"/>
        </w:rPr>
        <w:t xml:space="preserve"> </w:t>
      </w:r>
    </w:p>
    <w:p w:rsidR="00FF4369" w:rsidRPr="00FF4369" w:rsidRDefault="00FF4369" w:rsidP="00FF436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fr-FR"/>
        </w:rPr>
      </w:pPr>
      <w:r w:rsidRPr="00FF4369">
        <w:rPr>
          <w:rFonts w:ascii="Arial" w:eastAsia="Times New Roman" w:hAnsi="Arial" w:cs="Arial"/>
          <w:b/>
          <w:bCs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78DFC" wp14:editId="2AAEC707">
                <wp:simplePos x="0" y="0"/>
                <wp:positionH relativeFrom="column">
                  <wp:posOffset>1433830</wp:posOffset>
                </wp:positionH>
                <wp:positionV relativeFrom="paragraph">
                  <wp:posOffset>326390</wp:posOffset>
                </wp:positionV>
                <wp:extent cx="2781300" cy="20383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369" w:rsidRDefault="00FF4369" w:rsidP="00FF4369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1501B685" wp14:editId="7DC3D345">
                                  <wp:extent cx="2592070" cy="1866290"/>
                                  <wp:effectExtent l="0" t="0" r="0" b="635"/>
                                  <wp:docPr id="1" name="Image 1" descr="https://i1.wp.com/www.cours-pi.com/wp-content/uploads/2017/08/Capture-1.png?resize=300%2C216&amp;ssl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1.wp.com/www.cours-pi.com/wp-content/uploads/2017/08/Capture-1.png?resize=300%2C216&amp;ssl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2070" cy="1866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2.9pt;margin-top:25.7pt;width:219pt;height:1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" fillcolor="white [3201]" stroked="f" strokeweight=".5pt">
                <v:textbox>
                  <w:txbxContent>
                    <w:p w:rsidR="00FF4369" w:rsidRDefault="00FF4369" w:rsidP="00FF4369"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1501B685" wp14:editId="7DC3D345">
                            <wp:extent cx="2592070" cy="1866290"/>
                            <wp:effectExtent l="0" t="0" r="0" b="635"/>
                            <wp:docPr id="1" name="Image 1" descr="https://i1.wp.com/www.cours-pi.com/wp-content/uploads/2017/08/Capture-1.png?resize=300%2C216&amp;ssl=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1.wp.com/www.cours-pi.com/wp-content/uploads/2017/08/Capture-1.png?resize=300%2C216&amp;ssl=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2070" cy="1866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F4369">
        <w:rPr>
          <w:rFonts w:ascii="Arial" w:eastAsia="Times New Roman" w:hAnsi="Arial" w:cs="Arial"/>
          <w:b/>
          <w:i/>
          <w:sz w:val="28"/>
          <w:szCs w:val="28"/>
          <w:lang w:eastAsia="fr-FR"/>
        </w:rPr>
        <w:t>Comment lire, décrire et analyser une carte</w:t>
      </w:r>
      <w:r w:rsidRPr="00FF4369">
        <w:rPr>
          <w:rFonts w:ascii="Arial" w:eastAsia="Times New Roman" w:hAnsi="Arial" w:cs="Arial"/>
          <w:lang w:eastAsia="fr-FR"/>
        </w:rPr>
        <w:t> ?</w:t>
      </w:r>
    </w:p>
    <w:p w:rsidR="00FF4369" w:rsidRPr="00FF4369" w:rsidRDefault="00FF4369" w:rsidP="00FF436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</w:p>
    <w:p w:rsidR="00FF4369" w:rsidRPr="00FF4369" w:rsidRDefault="00FF4369" w:rsidP="00FF436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</w:p>
    <w:p w:rsidR="00FF4369" w:rsidRPr="00FF4369" w:rsidRDefault="00FF4369" w:rsidP="00FF436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</w:p>
    <w:p w:rsidR="00FF4369" w:rsidRPr="00FF4369" w:rsidRDefault="00FF4369" w:rsidP="00FF436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</w:p>
    <w:p w:rsidR="00FF4369" w:rsidRPr="00FF4369" w:rsidRDefault="00FF4369" w:rsidP="00FF4369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</w:p>
    <w:p w:rsidR="00FF4369" w:rsidRPr="00FF4369" w:rsidRDefault="00FF4369" w:rsidP="00FF4369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</w:p>
    <w:p w:rsidR="00235BB0" w:rsidRPr="00FF4369" w:rsidRDefault="00FF4369" w:rsidP="00FF4369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FF4369">
        <w:rPr>
          <w:rFonts w:ascii="Arial" w:eastAsia="Times New Roman" w:hAnsi="Arial" w:cs="Arial"/>
          <w:lang w:eastAsia="fr-FR"/>
        </w:rPr>
        <w:t>La lecture d’une carte est une compétence clé en Histoire et en Géographie. Elle nécessite d’effectuer un travail de décryptage et requiert la mise en œuvre de ses connaissances.</w:t>
      </w:r>
      <w:r w:rsidRPr="00FF4369">
        <w:rPr>
          <w:rFonts w:ascii="Arial" w:eastAsia="Times New Roman" w:hAnsi="Arial" w:cs="Arial"/>
          <w:lang w:eastAsia="fr-FR"/>
        </w:rPr>
        <w:br/>
        <w:t>Une fois acquise, cette méthode te permettra à terme de comprendre les échelles, de localiser et d’expliquer un phénomène…</w:t>
      </w:r>
      <w:r w:rsidRPr="00FF4369">
        <w:rPr>
          <w:rFonts w:ascii="Arial" w:eastAsia="Times New Roman" w:hAnsi="Arial" w:cs="Arial"/>
          <w:lang w:eastAsia="fr-FR"/>
        </w:rPr>
        <w:br/>
        <w:t>Ainsi, pour lire et étudier le langage cartographique, il va falloir pr</w:t>
      </w:r>
      <w:r>
        <w:rPr>
          <w:rFonts w:ascii="Arial" w:eastAsia="Times New Roman" w:hAnsi="Arial" w:cs="Arial"/>
          <w:lang w:eastAsia="fr-FR"/>
        </w:rPr>
        <w:t>océder par étapes :</w:t>
      </w:r>
    </w:p>
    <w:p w:rsidR="00FF4369" w:rsidRPr="00FF4369" w:rsidRDefault="00FF4369" w:rsidP="00FF4369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FF4369">
        <w:rPr>
          <w:rFonts w:ascii="Arial" w:hAnsi="Arial" w:cs="Arial"/>
          <w:b/>
        </w:rPr>
        <w:t>Présenter le document</w:t>
      </w:r>
    </w:p>
    <w:p w:rsidR="00FF4369" w:rsidRPr="00FF4369" w:rsidRDefault="00FF4369" w:rsidP="00FF436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FF4369">
        <w:rPr>
          <w:rFonts w:ascii="Arial" w:eastAsia="Times New Roman" w:hAnsi="Arial" w:cs="Arial"/>
          <w:lang w:eastAsia="fr-FR"/>
        </w:rPr>
        <w:t>Pour commencer, il faut repérer 3 éléments</w:t>
      </w:r>
    </w:p>
    <w:p w:rsidR="00FF4369" w:rsidRPr="00FF4369" w:rsidRDefault="00FF4369" w:rsidP="00FF4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FF4369">
        <w:rPr>
          <w:rFonts w:ascii="Arial" w:eastAsia="Times New Roman" w:hAnsi="Arial" w:cs="Arial"/>
          <w:lang w:eastAsia="fr-FR"/>
        </w:rPr>
        <w:t>la nature du document</w:t>
      </w:r>
    </w:p>
    <w:p w:rsidR="00FF4369" w:rsidRPr="00FF4369" w:rsidRDefault="00FF4369" w:rsidP="00FF4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FF4369">
        <w:rPr>
          <w:rFonts w:ascii="Arial" w:eastAsia="Times New Roman" w:hAnsi="Arial" w:cs="Arial"/>
          <w:lang w:eastAsia="fr-FR"/>
        </w:rPr>
        <w:t>l’échelle géographique</w:t>
      </w:r>
    </w:p>
    <w:p w:rsidR="00FF4369" w:rsidRDefault="00FF4369" w:rsidP="00FF4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FF4369">
        <w:rPr>
          <w:rFonts w:ascii="Arial" w:eastAsia="Times New Roman" w:hAnsi="Arial" w:cs="Arial"/>
          <w:lang w:eastAsia="fr-FR"/>
        </w:rPr>
        <w:t>le titre (qui indique le sujet</w:t>
      </w:r>
    </w:p>
    <w:p w:rsidR="00FF4369" w:rsidRPr="00FF4369" w:rsidRDefault="00FF4369" w:rsidP="00FF436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 w:rsidRPr="00FF4369">
        <w:rPr>
          <w:rFonts w:ascii="Arial" w:eastAsia="Times New Roman" w:hAnsi="Arial" w:cs="Arial"/>
          <w:b/>
          <w:lang w:eastAsia="fr-FR"/>
        </w:rPr>
        <w:t>Exemple</w:t>
      </w:r>
    </w:p>
    <w:p w:rsidR="00FF4369" w:rsidRDefault="00FF4369" w:rsidP="00FF4369">
      <w:pPr>
        <w:spacing w:line="360" w:lineRule="auto"/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>
            <wp:extent cx="5543550" cy="2712593"/>
            <wp:effectExtent l="0" t="0" r="0" b="0"/>
            <wp:docPr id="3" name="Image 3" descr="https://i2.wp.com/www.cours-pi.com/wp-content/uploads/2017/08/ex1.gif?resize=900%2C63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www.cours-pi.com/wp-content/uploads/2017/08/ex1.gif?resize=900%2C636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70" cy="27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58" w:rsidRPr="00BD2A58" w:rsidRDefault="00BD2A58" w:rsidP="00BD2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A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lastRenderedPageBreak/>
        <w:t xml:space="preserve">La nature : </w:t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fr-FR"/>
        </w:rPr>
        <w:t>il s’agit d’</w:t>
      </w:r>
      <w:r w:rsidRPr="00BD2A5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carte</w:t>
      </w:r>
    </w:p>
    <w:p w:rsidR="00BD2A58" w:rsidRPr="00BD2A58" w:rsidRDefault="00BD2A58" w:rsidP="00BD2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2A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L’échelle : </w:t>
      </w:r>
      <w:r w:rsidRPr="00BD2A5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monde</w:t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66CE5" w:rsidRDefault="00BD2A58" w:rsidP="008C75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D2A5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 titre : </w:t>
      </w:r>
      <w:r w:rsidRPr="00BD2A5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5 grandes régions de présentation des statistiques de l’Organisation mondiale du tourisme en 2006</w:t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peux à 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résent présenter le document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D2A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D2A5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Il s’agit d’une carte à l’échelle mondiale des 5 grandes régions touristiques</w:t>
      </w:r>
      <w:r w:rsidR="00C66CE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8C757C" w:rsidRPr="008C757C" w:rsidRDefault="008C757C" w:rsidP="008C75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66CE5" w:rsidRPr="008C757C" w:rsidRDefault="00C66CE5" w:rsidP="008C757C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8C757C">
        <w:rPr>
          <w:rFonts w:ascii="Arial" w:hAnsi="Arial" w:cs="Arial"/>
          <w:b/>
        </w:rPr>
        <w:t>Décrire le document</w:t>
      </w:r>
    </w:p>
    <w:p w:rsidR="00C66CE5" w:rsidRPr="00C66CE5" w:rsidRDefault="00C66CE5" w:rsidP="00C66CE5">
      <w:pPr>
        <w:shd w:val="clear" w:color="auto" w:fill="F9F9F9"/>
        <w:rPr>
          <w:rFonts w:ascii="Arial" w:hAnsi="Arial" w:cs="Arial"/>
        </w:rPr>
      </w:pPr>
      <w:r w:rsidRPr="00C66CE5">
        <w:rPr>
          <w:rFonts w:ascii="Arial" w:hAnsi="Arial" w:cs="Arial"/>
        </w:rPr>
        <w:br/>
        <w:t>Il va à présent falloir différencier</w:t>
      </w:r>
    </w:p>
    <w:p w:rsidR="00C66CE5" w:rsidRPr="00C66CE5" w:rsidRDefault="00C66CE5" w:rsidP="00C66CE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hAnsi="Arial" w:cs="Arial"/>
        </w:rPr>
      </w:pPr>
      <w:r w:rsidRPr="00C66CE5">
        <w:rPr>
          <w:rFonts w:ascii="Arial" w:hAnsi="Arial" w:cs="Arial"/>
        </w:rPr>
        <w:t>la carte</w:t>
      </w:r>
    </w:p>
    <w:p w:rsidR="00C66CE5" w:rsidRPr="00C66CE5" w:rsidRDefault="00C66CE5" w:rsidP="00C66CE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hAnsi="Arial" w:cs="Arial"/>
        </w:rPr>
      </w:pPr>
      <w:r w:rsidRPr="00C66CE5">
        <w:rPr>
          <w:rFonts w:ascii="Arial" w:hAnsi="Arial" w:cs="Arial"/>
        </w:rPr>
        <w:t>la légende</w:t>
      </w:r>
    </w:p>
    <w:p w:rsidR="00C66CE5" w:rsidRPr="00C66CE5" w:rsidRDefault="00C66CE5" w:rsidP="00C66CE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hAnsi="Arial" w:cs="Arial"/>
        </w:rPr>
      </w:pPr>
      <w:r w:rsidRPr="00C66CE5">
        <w:rPr>
          <w:rFonts w:ascii="Arial" w:hAnsi="Arial" w:cs="Arial"/>
        </w:rPr>
        <w:t>le figuré</w:t>
      </w:r>
    </w:p>
    <w:p w:rsidR="00C66CE5" w:rsidRPr="00C66CE5" w:rsidRDefault="00C66CE5" w:rsidP="00C66CE5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hAnsi="Arial" w:cs="Arial"/>
        </w:rPr>
      </w:pPr>
      <w:r w:rsidRPr="00C66CE5">
        <w:rPr>
          <w:rFonts w:ascii="Arial" w:hAnsi="Arial" w:cs="Arial"/>
        </w:rPr>
        <w:t>l’information</w:t>
      </w:r>
    </w:p>
    <w:p w:rsidR="00C66CE5" w:rsidRDefault="00C66CE5" w:rsidP="00C66CE5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lang w:eastAsia="fr-FR"/>
        </w:rPr>
      </w:pPr>
      <w:r w:rsidRPr="00C66CE5">
        <w:rPr>
          <w:rFonts w:ascii="Arial" w:eastAsia="Times New Roman" w:hAnsi="Arial" w:cs="Arial"/>
          <w:b/>
          <w:lang w:eastAsia="fr-FR"/>
        </w:rPr>
        <w:t>Exemple</w:t>
      </w:r>
    </w:p>
    <w:p w:rsidR="00C66CE5" w:rsidRPr="00C66CE5" w:rsidRDefault="00C66CE5" w:rsidP="008C7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362575" cy="4540315"/>
            <wp:effectExtent l="0" t="0" r="0" b="0"/>
            <wp:docPr id="5" name="Image 5" descr="https://i1.wp.com/www.cours-pi.com/wp-content/uploads/2017/08/ex2.png?resize=900%2C76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1.wp.com/www.cours-pi.com/wp-content/uploads/2017/08/ex2.png?resize=900%2C762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819" cy="454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E5" w:rsidRPr="00C66CE5" w:rsidRDefault="00C66CE5" w:rsidP="00C66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lastRenderedPageBreak/>
        <w:t>La carte</w:t>
      </w:r>
      <w:r w:rsidR="008C757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est ici la représentation des Etats-Unis (elle peut être marquée de flèches, de zones colorées …)</w:t>
      </w:r>
    </w:p>
    <w:p w:rsidR="00C66CE5" w:rsidRPr="00C66CE5" w:rsidRDefault="00C66CE5" w:rsidP="00C6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66CE5" w:rsidRPr="00C66CE5" w:rsidRDefault="00C66CE5" w:rsidP="00C6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La légende</w:t>
      </w:r>
      <w:r w:rsidR="008C75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se situe ici en bas (elle reprend les zones colorées)</w:t>
      </w:r>
    </w:p>
    <w:p w:rsidR="00C66CE5" w:rsidRPr="00C66CE5" w:rsidRDefault="00C66CE5" w:rsidP="00C6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66CE5" w:rsidRPr="00C66CE5" w:rsidRDefault="00C66CE5" w:rsidP="00C6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Les figurés</w:t>
      </w:r>
      <w:r w:rsidR="008C75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sont les « symboles » utilisés : on les trouve à la fois dans la carte et dans la légende. Il peut s’agit de flèches, de zones, d’encadrés …</w:t>
      </w:r>
    </w:p>
    <w:p w:rsidR="00C66CE5" w:rsidRPr="00C66CE5" w:rsidRDefault="00C66CE5" w:rsidP="00C6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</w:p>
    <w:p w:rsidR="00C66CE5" w:rsidRPr="00C66CE5" w:rsidRDefault="00C66CE5" w:rsidP="008C7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L’informatio</w:t>
      </w:r>
      <w:r w:rsidRPr="00C66CE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</w:t>
      </w:r>
      <w:r w:rsidR="008C75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est le texte qui n’apparaît que dans la légende : il explique à quoi correspond le figuré. Parfois, on trouvera une information sur la carte (pour préciser un élément)</w:t>
      </w:r>
    </w:p>
    <w:p w:rsidR="00C66CE5" w:rsidRPr="00C66CE5" w:rsidRDefault="00C66CE5" w:rsidP="00C66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À présent, je peux :</w:t>
      </w:r>
    </w:p>
    <w:p w:rsidR="00C66CE5" w:rsidRPr="00C66CE5" w:rsidRDefault="00C66CE5" w:rsidP="00C66C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Observer les zones où se concentrent plusieurs figurés et en rendre compte.</w:t>
      </w:r>
    </w:p>
    <w:p w:rsidR="00C66CE5" w:rsidRPr="00C66CE5" w:rsidRDefault="008C757C" w:rsidP="00C66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C66CE5" w:rsidRPr="00C6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Le tourisme se concentre dans les grandes villes américaines et sur les littoraux.</w:t>
      </w:r>
    </w:p>
    <w:p w:rsidR="008C757C" w:rsidRDefault="00C66CE5" w:rsidP="00C66C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Observer les zones où il n’y a aucun figuré ou très peu et en rendre compte. Car une absence peut aussi être un élément important.</w:t>
      </w:r>
    </w:p>
    <w:p w:rsidR="00C66CE5" w:rsidRPr="008C757C" w:rsidRDefault="00C66CE5" w:rsidP="00C66C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C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C7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Le territoire continental est en revanche moins visité</w:t>
      </w:r>
    </w:p>
    <w:p w:rsidR="008C757C" w:rsidRDefault="008C757C" w:rsidP="008C757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 w:rsidRPr="008C757C">
        <w:rPr>
          <w:rFonts w:ascii="Arial" w:eastAsia="Times New Roman" w:hAnsi="Arial" w:cs="Arial"/>
          <w:b/>
          <w:lang w:eastAsia="fr-FR"/>
        </w:rPr>
        <w:t>Analyser le document</w:t>
      </w:r>
    </w:p>
    <w:p w:rsidR="008C757C" w:rsidRPr="008C757C" w:rsidRDefault="008C757C" w:rsidP="008C757C">
      <w:pPr>
        <w:pStyle w:val="Paragraphedeliste"/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</w:p>
    <w:p w:rsidR="008C757C" w:rsidRDefault="008C757C" w:rsidP="008C757C">
      <w:pPr>
        <w:pStyle w:val="Paragraphedeliste"/>
        <w:spacing w:after="0" w:line="360" w:lineRule="auto"/>
        <w:rPr>
          <w:rFonts w:ascii="Arial" w:eastAsia="Times New Roman" w:hAnsi="Arial" w:cs="Arial"/>
          <w:lang w:eastAsia="fr-FR"/>
        </w:rPr>
      </w:pPr>
      <w:r w:rsidRPr="008C757C">
        <w:rPr>
          <w:rFonts w:ascii="Arial" w:eastAsia="Times New Roman" w:hAnsi="Arial" w:cs="Arial"/>
          <w:lang w:eastAsia="fr-FR"/>
        </w:rPr>
        <w:t>Il reste à effectuer une analyse, en s’interrogeant (il s’agit de déterminer la problématique) : pourquoi les Etats américains connaissent de si grandes variations touristiques ? Pourquoi de si fortes fréquentations dans certaines villes ou Etats et beaucoup moins dans d’autres ?</w:t>
      </w:r>
    </w:p>
    <w:p w:rsidR="008C757C" w:rsidRDefault="008C757C" w:rsidP="008C757C">
      <w:pPr>
        <w:pStyle w:val="Paragraphedeliste"/>
        <w:spacing w:after="0" w:line="360" w:lineRule="auto"/>
        <w:rPr>
          <w:rFonts w:ascii="Arial" w:eastAsia="Times New Roman" w:hAnsi="Arial" w:cs="Arial"/>
          <w:lang w:eastAsia="fr-FR"/>
        </w:rPr>
      </w:pPr>
    </w:p>
    <w:p w:rsidR="008C757C" w:rsidRDefault="008C757C" w:rsidP="008C757C">
      <w:pPr>
        <w:pStyle w:val="Paragraphedeliste"/>
        <w:spacing w:after="0" w:line="360" w:lineRule="auto"/>
        <w:rPr>
          <w:rFonts w:ascii="Arial" w:eastAsia="Times New Roman" w:hAnsi="Arial" w:cs="Arial"/>
          <w:b/>
          <w:lang w:eastAsia="fr-FR"/>
        </w:rPr>
      </w:pPr>
      <w:r w:rsidRPr="008C757C">
        <w:rPr>
          <w:rFonts w:ascii="Arial" w:eastAsia="Times New Roman" w:hAnsi="Arial" w:cs="Arial"/>
          <w:b/>
          <w:lang w:eastAsia="fr-FR"/>
        </w:rPr>
        <w:t>POUR RÉSUMER</w:t>
      </w:r>
    </w:p>
    <w:p w:rsidR="008C757C" w:rsidRPr="008C757C" w:rsidRDefault="008C757C" w:rsidP="008C757C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C757C">
        <w:rPr>
          <w:rFonts w:ascii="Arial" w:eastAsia="Times New Roman" w:hAnsi="Arial" w:cs="Arial"/>
          <w:lang w:eastAsia="fr-FR"/>
        </w:rPr>
        <w:t>Pour procéder à l’analyse d’une carte, je dois :</w:t>
      </w:r>
    </w:p>
    <w:p w:rsidR="008C757C" w:rsidRPr="008C757C" w:rsidRDefault="008C757C" w:rsidP="008C75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8C757C">
        <w:rPr>
          <w:rFonts w:ascii="Arial" w:eastAsia="Times New Roman" w:hAnsi="Arial" w:cs="Arial"/>
          <w:b/>
          <w:bCs/>
          <w:lang w:eastAsia="fr-FR"/>
        </w:rPr>
        <w:t>Présenter</w:t>
      </w:r>
      <w:r w:rsidRPr="008C757C">
        <w:rPr>
          <w:rFonts w:ascii="Arial" w:eastAsia="Times New Roman" w:hAnsi="Arial" w:cs="Arial"/>
          <w:lang w:eastAsia="fr-FR"/>
        </w:rPr>
        <w:t xml:space="preserve"> : date / sujet / échelle.</w:t>
      </w:r>
    </w:p>
    <w:p w:rsidR="008C757C" w:rsidRPr="008C757C" w:rsidRDefault="008C757C" w:rsidP="008C75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8C757C">
        <w:rPr>
          <w:rFonts w:ascii="Arial" w:eastAsia="Times New Roman" w:hAnsi="Arial" w:cs="Arial"/>
          <w:b/>
          <w:bCs/>
          <w:lang w:eastAsia="fr-FR"/>
        </w:rPr>
        <w:t>Décrire</w:t>
      </w:r>
      <w:r w:rsidRPr="008C757C">
        <w:rPr>
          <w:rFonts w:ascii="Arial" w:eastAsia="Times New Roman" w:hAnsi="Arial" w:cs="Arial"/>
          <w:lang w:eastAsia="fr-FR"/>
        </w:rPr>
        <w:t xml:space="preserve"> : observer les espaces de concentration et de vide de figurés.</w:t>
      </w:r>
    </w:p>
    <w:p w:rsidR="008C757C" w:rsidRDefault="008C757C" w:rsidP="008C75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8C757C">
        <w:rPr>
          <w:rFonts w:ascii="Arial" w:eastAsia="Times New Roman" w:hAnsi="Arial" w:cs="Arial"/>
          <w:b/>
          <w:bCs/>
          <w:lang w:eastAsia="fr-FR"/>
        </w:rPr>
        <w:t>Analyser</w:t>
      </w:r>
      <w:r w:rsidRPr="008C757C">
        <w:rPr>
          <w:rFonts w:ascii="Arial" w:eastAsia="Times New Roman" w:hAnsi="Arial" w:cs="Arial"/>
          <w:lang w:eastAsia="fr-FR"/>
        </w:rPr>
        <w:t xml:space="preserve"> : que nous apprend la carte ? Quelle problématique soulève-t-elle ?</w:t>
      </w:r>
    </w:p>
    <w:p w:rsidR="005D4E77" w:rsidRDefault="005D4E77" w:rsidP="005D4E7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:rsidR="005D4E77" w:rsidRDefault="005D4E77" w:rsidP="005D4E7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:rsidR="005D4E77" w:rsidRPr="008C757C" w:rsidRDefault="005D4E77" w:rsidP="005D4E7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:rsidR="008C757C" w:rsidRPr="008C757C" w:rsidRDefault="008C757C" w:rsidP="008C757C">
      <w:pPr>
        <w:pStyle w:val="Paragraphedeliste"/>
        <w:spacing w:after="0" w:line="360" w:lineRule="auto"/>
        <w:rPr>
          <w:rFonts w:ascii="Arial" w:eastAsia="Times New Roman" w:hAnsi="Arial" w:cs="Arial"/>
          <w:b/>
          <w:lang w:eastAsia="fr-FR"/>
        </w:rPr>
      </w:pPr>
    </w:p>
    <w:p w:rsidR="00FF4369" w:rsidRDefault="00FF4369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3EC25" wp14:editId="2B7721CE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6048375" cy="42291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E77" w:rsidRDefault="005D4E7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859145" cy="3242060"/>
                                  <wp:effectExtent l="0" t="0" r="8255" b="0"/>
                                  <wp:docPr id="8" name="Image 8" descr="Planisphère de Waldseemüller — Wikip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lanisphère de Waldseemüller — Wikipé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9145" cy="3242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4E77" w:rsidRPr="005D4E77" w:rsidRDefault="005D4E77">
                            <w:r w:rsidRPr="005D4E77">
                              <w:t xml:space="preserve">Le </w:t>
                            </w:r>
                            <w:r w:rsidRPr="005D4E77">
                              <w:rPr>
                                <w:b/>
                                <w:bCs/>
                              </w:rPr>
                              <w:t>planisphère de Waldseemüller</w:t>
                            </w:r>
                            <w:r w:rsidRPr="005D4E77">
                              <w:t xml:space="preserve">, publié sous la direction du cartographe </w:t>
                            </w:r>
                            <w:hyperlink r:id="rId10" w:tooltip="Martin Waldseemüller" w:history="1">
                              <w:r w:rsidRPr="005D4E77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Martin Waldseemüller</w:t>
                              </w:r>
                            </w:hyperlink>
                            <w:r w:rsidRPr="005D4E77">
                              <w:t xml:space="preserve"> à </w:t>
                            </w:r>
                            <w:hyperlink r:id="rId11" w:tooltip="Saint-Dié-des-Vosges" w:history="1">
                              <w:r w:rsidRPr="005D4E77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Saint-Dié-des-Vosges</w:t>
                              </w:r>
                            </w:hyperlink>
                            <w:r w:rsidRPr="005D4E77">
                              <w:t xml:space="preserve"> en </w:t>
                            </w:r>
                            <w:hyperlink r:id="rId12" w:tooltip="1507" w:history="1">
                              <w:r w:rsidRPr="005D4E77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1507</w:t>
                              </w:r>
                            </w:hyperlink>
                            <w:r w:rsidRPr="005D4E77">
                              <w:t>, contient la première mention du mot « </w:t>
                            </w:r>
                            <w:proofErr w:type="spellStart"/>
                            <w:r w:rsidRPr="005D4E77">
                              <w:t>America</w:t>
                            </w:r>
                            <w:proofErr w:type="spellEnd"/>
                            <w:r w:rsidRPr="005D4E77">
                              <w:t> »</w:t>
                            </w:r>
                            <w:r>
                              <w:t xml:space="preserve">. Il est composé de douze planches et est exposé </w:t>
                            </w:r>
                            <w:r>
                              <w:rPr>
                                <w:rStyle w:val="hgkelc"/>
                              </w:rPr>
                              <w:t>dans la bibliothèque du Congrès, à Washington.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-1.1pt;margin-top:25.9pt;width:476.25pt;height:3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" fillcolor="white [3201]" strokeweight=".5pt">
                <v:textbox>
                  <w:txbxContent>
                    <w:p w:rsidR="005D4E77" w:rsidRDefault="005D4E7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859145" cy="3242060"/>
                            <wp:effectExtent l="0" t="0" r="8255" b="0"/>
                            <wp:docPr id="8" name="Image 8" descr="Planisphère de Waldseemüller — Wikip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lanisphère de Waldseemüller — Wikipé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9145" cy="3242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4E77" w:rsidRPr="005D4E77" w:rsidRDefault="005D4E77">
                      <w:r w:rsidRPr="005D4E77">
                        <w:t xml:space="preserve">Le </w:t>
                      </w:r>
                      <w:r w:rsidRPr="005D4E77">
                        <w:rPr>
                          <w:b/>
                          <w:bCs/>
                        </w:rPr>
                        <w:t>planisphère de Waldseemüller</w:t>
                      </w:r>
                      <w:r w:rsidRPr="005D4E77">
                        <w:t xml:space="preserve">, publié sous la direction du cartographe </w:t>
                      </w:r>
                      <w:hyperlink r:id="rId13" w:tooltip="Martin Waldseemüller" w:history="1">
                        <w:r w:rsidRPr="005D4E77">
                          <w:rPr>
                            <w:rStyle w:val="Lienhypertexte"/>
                            <w:color w:val="auto"/>
                            <w:u w:val="none"/>
                          </w:rPr>
                          <w:t>Martin Waldseemüller</w:t>
                        </w:r>
                      </w:hyperlink>
                      <w:r w:rsidRPr="005D4E77">
                        <w:t xml:space="preserve"> à </w:t>
                      </w:r>
                      <w:hyperlink r:id="rId14" w:tooltip="Saint-Dié-des-Vosges" w:history="1">
                        <w:r w:rsidRPr="005D4E77">
                          <w:rPr>
                            <w:rStyle w:val="Lienhypertexte"/>
                            <w:color w:val="auto"/>
                            <w:u w:val="none"/>
                          </w:rPr>
                          <w:t>Saint-Dié-des-Vosges</w:t>
                        </w:r>
                      </w:hyperlink>
                      <w:r w:rsidRPr="005D4E77">
                        <w:t xml:space="preserve"> en </w:t>
                      </w:r>
                      <w:hyperlink r:id="rId15" w:tooltip="1507" w:history="1">
                        <w:r w:rsidRPr="005D4E77">
                          <w:rPr>
                            <w:rStyle w:val="Lienhypertexte"/>
                            <w:color w:val="auto"/>
                            <w:u w:val="none"/>
                          </w:rPr>
                          <w:t>1507</w:t>
                        </w:r>
                      </w:hyperlink>
                      <w:r w:rsidRPr="005D4E77">
                        <w:t>, contient la première mention du mot « </w:t>
                      </w:r>
                      <w:proofErr w:type="spellStart"/>
                      <w:r w:rsidRPr="005D4E77">
                        <w:t>America</w:t>
                      </w:r>
                      <w:proofErr w:type="spellEnd"/>
                      <w:r w:rsidRPr="005D4E77">
                        <w:t> »</w:t>
                      </w:r>
                      <w:r>
                        <w:t xml:space="preserve">. Il est composé de douze planches et est exposé </w:t>
                      </w:r>
                      <w:r>
                        <w:rPr>
                          <w:rStyle w:val="hgkelc"/>
                        </w:rPr>
                        <w:t>dans la bibliothèque du Congrès, à Washington.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APPLICATION</w:t>
      </w: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</w:p>
    <w:p w:rsidR="005D4E77" w:rsidRDefault="005D4E77" w:rsidP="00FF43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vous de jouer</w:t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Default="005D4E77" w:rsidP="005D4E77">
      <w:pPr>
        <w:tabs>
          <w:tab w:val="right" w:leader="dot" w:pos="9072"/>
        </w:tabs>
      </w:pPr>
      <w:r>
        <w:tab/>
      </w:r>
    </w:p>
    <w:p w:rsidR="005D4E77" w:rsidRPr="005D4E77" w:rsidRDefault="00F42262" w:rsidP="005D4E77">
      <w:pPr>
        <w:tabs>
          <w:tab w:val="right" w:leader="dot" w:pos="9072"/>
        </w:tabs>
      </w:pPr>
      <w:r>
        <w:tab/>
      </w:r>
      <w:bookmarkStart w:id="0" w:name="_GoBack"/>
      <w:bookmarkEnd w:id="0"/>
    </w:p>
    <w:sectPr w:rsidR="005D4E77" w:rsidRPr="005D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A90"/>
    <w:multiLevelType w:val="hybridMultilevel"/>
    <w:tmpl w:val="39C6E8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C6142"/>
    <w:multiLevelType w:val="multilevel"/>
    <w:tmpl w:val="B80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21F61"/>
    <w:multiLevelType w:val="multilevel"/>
    <w:tmpl w:val="2A88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D1FD9"/>
    <w:multiLevelType w:val="multilevel"/>
    <w:tmpl w:val="098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139BA"/>
    <w:multiLevelType w:val="multilevel"/>
    <w:tmpl w:val="4CCE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69"/>
    <w:rsid w:val="00235BB0"/>
    <w:rsid w:val="005D4E77"/>
    <w:rsid w:val="008C757C"/>
    <w:rsid w:val="00BD2A58"/>
    <w:rsid w:val="00C66CE5"/>
    <w:rsid w:val="00F42262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4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F4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6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436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F4369"/>
    <w:rPr>
      <w:color w:val="0000FF"/>
      <w:u w:val="single"/>
    </w:rPr>
  </w:style>
  <w:style w:type="paragraph" w:customStyle="1" w:styleId="lead">
    <w:name w:val="lead"/>
    <w:basedOn w:val="Normal"/>
    <w:rsid w:val="00FF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436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66C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C6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66CE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5D4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Policepardfaut"/>
    <w:rsid w:val="005D4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4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F4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6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436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F4369"/>
    <w:rPr>
      <w:color w:val="0000FF"/>
      <w:u w:val="single"/>
    </w:rPr>
  </w:style>
  <w:style w:type="paragraph" w:customStyle="1" w:styleId="lead">
    <w:name w:val="lead"/>
    <w:basedOn w:val="Normal"/>
    <w:rsid w:val="00FF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436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66C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C6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66CE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5D4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Policepardfaut"/>
    <w:rsid w:val="005D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r.wikipedia.org/wiki/Martin_Waldseem%C3%BClle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s://fr.wikipedia.org/wiki/15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r.wikipedia.org/wiki/Saint-Di%C3%A9-des-Vosg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1507" TargetMode="External"/><Relationship Id="rId10" Type="http://schemas.openxmlformats.org/officeDocument/2006/relationships/hyperlink" Target="https://fr.wikipedia.org/wiki/Martin_Waldseem%C3%BCll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fr.wikipedia.org/wiki/Saint-Di%C3%A9-des-Vosg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2</cp:revision>
  <dcterms:created xsi:type="dcterms:W3CDTF">2021-04-16T11:34:00Z</dcterms:created>
  <dcterms:modified xsi:type="dcterms:W3CDTF">2021-04-19T12:16:00Z</dcterms:modified>
</cp:coreProperties>
</file>