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2" w:rsidRDefault="00876B26" w:rsidP="003F606B">
      <w:pPr>
        <w:pStyle w:val="Titre"/>
      </w:pPr>
      <w:r>
        <w:t>HISTO-</w:t>
      </w:r>
      <w:r w:rsidR="00B96654">
        <w:t>ART</w:t>
      </w:r>
    </w:p>
    <w:p w:rsidR="00B96654" w:rsidRPr="003F606B" w:rsidRDefault="003F606B">
      <w:pPr>
        <w:rPr>
          <w:b/>
          <w:sz w:val="36"/>
          <w:szCs w:val="36"/>
        </w:rPr>
      </w:pPr>
      <w:r w:rsidRPr="003F606B">
        <w:rPr>
          <w:b/>
          <w:sz w:val="36"/>
          <w:szCs w:val="36"/>
        </w:rPr>
        <w:t>1620, le</w:t>
      </w:r>
      <w:r w:rsidR="00B96654" w:rsidRPr="003F606B">
        <w:rPr>
          <w:b/>
          <w:sz w:val="36"/>
          <w:szCs w:val="36"/>
        </w:rPr>
        <w:t xml:space="preserve"> voyage du </w:t>
      </w:r>
      <w:proofErr w:type="spellStart"/>
      <w:r w:rsidR="00B96654" w:rsidRPr="003F606B">
        <w:rPr>
          <w:b/>
          <w:sz w:val="36"/>
          <w:szCs w:val="36"/>
        </w:rPr>
        <w:t>Mayflower</w:t>
      </w:r>
      <w:proofErr w:type="spellEnd"/>
    </w:p>
    <w:p w:rsidR="003F606B" w:rsidRDefault="003F606B">
      <w:pPr>
        <w:rPr>
          <w:b/>
          <w:i/>
          <w:color w:val="808080" w:themeColor="background1" w:themeShade="80"/>
          <w:sz w:val="32"/>
          <w:szCs w:val="32"/>
        </w:rPr>
      </w:pPr>
      <w:r w:rsidRPr="003F606B">
        <w:rPr>
          <w:b/>
          <w:i/>
          <w:color w:val="808080" w:themeColor="background1" w:themeShade="80"/>
          <w:sz w:val="32"/>
          <w:szCs w:val="32"/>
        </w:rPr>
        <w:t>Comment une œuvre d’art permet-elle de comprendre un évènement historique ?</w:t>
      </w:r>
    </w:p>
    <w:p w:rsidR="003F606B" w:rsidRDefault="003F606B">
      <w:pPr>
        <w:rPr>
          <w:color w:val="808080" w:themeColor="background1" w:themeShade="80"/>
        </w:rPr>
      </w:pPr>
      <w:r>
        <w:rPr>
          <w:noProof/>
          <w:lang w:eastAsia="fr-FR"/>
        </w:rPr>
        <w:drawing>
          <wp:inline distT="0" distB="0" distL="0" distR="0">
            <wp:extent cx="5760720" cy="4082111"/>
            <wp:effectExtent l="0" t="0" r="0" b="0"/>
            <wp:docPr id="1" name="Image 1" descr="Les idées à l'origine de la Révolution américaine 2/2 – Un souffle  d'his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idées à l'origine de la Révolution américaine 2/2 – Un souffle  d'histoi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6B" w:rsidRDefault="003F606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D’après Antonio Gisbert, l’arrivée des </w:t>
      </w:r>
      <w:r w:rsidRPr="003F606B">
        <w:rPr>
          <w:b/>
          <w:color w:val="808080" w:themeColor="background1" w:themeShade="80"/>
        </w:rPr>
        <w:t>pères pèlerins</w:t>
      </w:r>
      <w:r>
        <w:rPr>
          <w:color w:val="808080" w:themeColor="background1" w:themeShade="80"/>
        </w:rPr>
        <w:t xml:space="preserve"> en Amérique, huile sur toile, 1864, Palais du Sénat, Madrid.</w:t>
      </w:r>
    </w:p>
    <w:p w:rsidR="007C0F9D" w:rsidRPr="007C0F9D" w:rsidRDefault="007C0F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4331</wp:posOffset>
                </wp:positionH>
                <wp:positionV relativeFrom="paragraph">
                  <wp:posOffset>307054</wp:posOffset>
                </wp:positionV>
                <wp:extent cx="5866544" cy="1756881"/>
                <wp:effectExtent l="0" t="0" r="2032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544" cy="17568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F9D" w:rsidRDefault="007C0F9D" w:rsidP="007C0F9D">
                            <w:pPr>
                              <w:pStyle w:val="Titre1"/>
                            </w:pPr>
                            <w:r w:rsidRPr="003F606B">
                              <w:t>Contexte</w:t>
                            </w:r>
                            <w:r>
                              <w:t xml:space="preserve"> </w:t>
                            </w:r>
                          </w:p>
                          <w:p w:rsidR="007C0F9D" w:rsidRPr="00A66F1C" w:rsidRDefault="007C0F9D" w:rsidP="007C0F9D">
                            <w:pPr>
                              <w:jc w:val="both"/>
                            </w:pPr>
                            <w:r>
                              <w:t>En 1620, des puritains anglais fuient les persécutions religieuses ordonnées par le roi Jacques 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. Ils  embarquent à bord du navire </w:t>
                            </w:r>
                            <w:proofErr w:type="spellStart"/>
                            <w:r>
                              <w:t>Mayflower</w:t>
                            </w:r>
                            <w:proofErr w:type="spellEnd"/>
                            <w:r>
                              <w:t xml:space="preserve"> et prennent la direction de l’Amérique. Ils débarquent au Cap Cod, dans le Nord-Est des États-Unis actuels et y fondent une colonie de débarquement et la ville de Plymouth. Cette  région va bientôt porter le nom de Nouvelle Angleterre. Ce voyage joue un rôle majeur dans l’histoire des États-Unis.</w:t>
                            </w:r>
                          </w:p>
                          <w:p w:rsidR="007C0F9D" w:rsidRDefault="007C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24.2pt;width:461.95pt;height:13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" fillcolor="#fde9d9 [665]" strokecolor="#fbd4b4 [1305]" strokeweight=".5pt">
                <v:textbox>
                  <w:txbxContent>
                    <w:p w:rsidR="007C0F9D" w:rsidRDefault="007C0F9D" w:rsidP="007C0F9D">
                      <w:pPr>
                        <w:pStyle w:val="Titre1"/>
                      </w:pPr>
                      <w:r w:rsidRPr="003F606B">
                        <w:t>Contexte</w:t>
                      </w:r>
                      <w:r>
                        <w:t xml:space="preserve"> </w:t>
                      </w:r>
                    </w:p>
                    <w:p w:rsidR="007C0F9D" w:rsidRPr="00A66F1C" w:rsidRDefault="007C0F9D" w:rsidP="007C0F9D">
                      <w:pPr>
                        <w:jc w:val="both"/>
                      </w:pPr>
                      <w:r>
                        <w:t>En 1620, des puritains anglais fuient les persécutions religieuses ordonnées par le roi Jacques 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. Ils  embarquent à bord du navire </w:t>
                      </w:r>
                      <w:proofErr w:type="spellStart"/>
                      <w:r>
                        <w:t>Mayflower</w:t>
                      </w:r>
                      <w:proofErr w:type="spellEnd"/>
                      <w:r>
                        <w:t xml:space="preserve"> et prennent la direction de l’Amérique. Ils débarquent au Cap Cod, dans le Nord-Est des États-Unis actuels et y fondent une colonie de débarquement et la ville de Plymouth. Cette  région va bientôt porter le nom de Nouvelle Angleterre. Ce voyage joue un rôle majeur dans l’histoire des États-Unis.</w:t>
                      </w:r>
                    </w:p>
                    <w:p w:rsidR="007C0F9D" w:rsidRDefault="007C0F9D"/>
                  </w:txbxContent>
                </v:textbox>
              </v:shape>
            </w:pict>
          </mc:Fallback>
        </mc:AlternateContent>
      </w:r>
    </w:p>
    <w:p w:rsidR="007C0F9D" w:rsidRDefault="007C0F9D">
      <w:pPr>
        <w:rPr>
          <w:color w:val="808080" w:themeColor="background1" w:themeShade="80"/>
        </w:rPr>
      </w:pPr>
    </w:p>
    <w:p w:rsidR="007C0F9D" w:rsidRDefault="007C0F9D">
      <w:pPr>
        <w:rPr>
          <w:color w:val="808080" w:themeColor="background1" w:themeShade="80"/>
        </w:rPr>
      </w:pPr>
    </w:p>
    <w:p w:rsidR="007C0F9D" w:rsidRDefault="007C0F9D">
      <w:pPr>
        <w:rPr>
          <w:color w:val="808080" w:themeColor="background1" w:themeShade="80"/>
        </w:rPr>
      </w:pPr>
    </w:p>
    <w:p w:rsidR="007C0F9D" w:rsidRDefault="007C0F9D">
      <w:pPr>
        <w:rPr>
          <w:color w:val="808080" w:themeColor="background1" w:themeShade="80"/>
        </w:rPr>
      </w:pPr>
    </w:p>
    <w:p w:rsidR="007C0F9D" w:rsidRDefault="007C0F9D">
      <w:pPr>
        <w:rPr>
          <w:color w:val="808080" w:themeColor="background1" w:themeShade="80"/>
        </w:rPr>
      </w:pPr>
    </w:p>
    <w:p w:rsidR="007C0F9D" w:rsidRDefault="007C0F9D">
      <w:pPr>
        <w:rPr>
          <w:color w:val="808080" w:themeColor="background1" w:themeShade="80"/>
        </w:rPr>
      </w:pPr>
    </w:p>
    <w:p w:rsidR="007C0F9D" w:rsidRDefault="007C0F9D" w:rsidP="007C0F9D">
      <w:pPr>
        <w:pStyle w:val="Titre"/>
      </w:pPr>
      <w:r>
        <w:lastRenderedPageBreak/>
        <w:t xml:space="preserve">Présenter l’œuvre </w:t>
      </w:r>
    </w:p>
    <w:p w:rsidR="009F60CA" w:rsidRDefault="00751495" w:rsidP="009F60CA">
      <w:pPr>
        <w:pStyle w:val="Paragraphedeliste"/>
        <w:numPr>
          <w:ilvl w:val="0"/>
          <w:numId w:val="2"/>
        </w:numPr>
      </w:pPr>
      <w:r>
        <w:t>Quelle est la nature de cette œuvre d’art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751495" w:rsidP="009F60CA">
      <w:pPr>
        <w:pStyle w:val="Paragraphedeliste"/>
        <w:numPr>
          <w:ilvl w:val="0"/>
          <w:numId w:val="2"/>
        </w:numPr>
      </w:pPr>
      <w:r>
        <w:t>Quel artiste l’a créée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751495" w:rsidP="009F60CA">
      <w:pPr>
        <w:pStyle w:val="Paragraphedeliste"/>
        <w:numPr>
          <w:ilvl w:val="0"/>
          <w:numId w:val="2"/>
        </w:numPr>
      </w:pPr>
      <w:r>
        <w:t>Quel est le sujet représenté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751495" w:rsidP="009F60CA">
      <w:pPr>
        <w:pStyle w:val="Paragraphedeliste"/>
        <w:numPr>
          <w:ilvl w:val="0"/>
          <w:numId w:val="2"/>
        </w:numPr>
      </w:pPr>
      <w:r>
        <w:t>Quel est son lieu de conservation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751495" w:rsidRDefault="00751495" w:rsidP="00751495">
      <w:pPr>
        <w:pStyle w:val="Titre"/>
      </w:pPr>
      <w:r>
        <w:t>Observer et décrire</w:t>
      </w:r>
    </w:p>
    <w:p w:rsidR="009F60CA" w:rsidRDefault="00751495" w:rsidP="009F60CA">
      <w:pPr>
        <w:pStyle w:val="Paragraphedeliste"/>
        <w:numPr>
          <w:ilvl w:val="0"/>
          <w:numId w:val="2"/>
        </w:numPr>
      </w:pPr>
      <w:r>
        <w:t>Qui sont les personnages ? D’où viennent-ils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numPr>
          <w:ilvl w:val="0"/>
          <w:numId w:val="2"/>
        </w:numPr>
      </w:pPr>
      <w:r>
        <w:t>Décri</w:t>
      </w:r>
      <w:r w:rsidR="00751495">
        <w:t xml:space="preserve">vez l’attitude et la tenue du personnage central. </w:t>
      </w:r>
      <w:r w:rsidR="00A30771">
        <w:t>D’après vous, quelle est sa fonction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A30771" w:rsidP="009F60CA">
      <w:pPr>
        <w:pStyle w:val="Paragraphedeliste"/>
        <w:numPr>
          <w:ilvl w:val="0"/>
          <w:numId w:val="2"/>
        </w:numPr>
      </w:pPr>
      <w:r>
        <w:t>Que font les autres personnages au premier plan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A30771" w:rsidRDefault="00A30771" w:rsidP="00A30771">
      <w:pPr>
        <w:pStyle w:val="Titre"/>
      </w:pPr>
      <w:r>
        <w:t>Interpréter la scène représentée</w:t>
      </w:r>
    </w:p>
    <w:p w:rsidR="009F60CA" w:rsidRDefault="00A30771" w:rsidP="009F60CA">
      <w:pPr>
        <w:pStyle w:val="Paragraphedeliste"/>
        <w:numPr>
          <w:ilvl w:val="0"/>
          <w:numId w:val="2"/>
        </w:numPr>
      </w:pPr>
      <w:r>
        <w:t>A qui semble s’adresser le personnage central ? Quel peut être alors le livre qu’il tient dans la main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A30771" w:rsidP="009F60CA">
      <w:pPr>
        <w:pStyle w:val="Paragraphedeliste"/>
        <w:numPr>
          <w:ilvl w:val="0"/>
          <w:numId w:val="2"/>
        </w:numPr>
      </w:pPr>
      <w:r>
        <w:lastRenderedPageBreak/>
        <w:t xml:space="preserve">Pourquoi, d’après vous, les passagers du </w:t>
      </w:r>
      <w:proofErr w:type="spellStart"/>
      <w:r>
        <w:t>Mayflower</w:t>
      </w:r>
      <w:proofErr w:type="spellEnd"/>
      <w:r>
        <w:t xml:space="preserve"> sont-ils venus en Amérique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A30771" w:rsidP="009F60CA">
      <w:pPr>
        <w:pStyle w:val="Paragraphedeliste"/>
        <w:numPr>
          <w:ilvl w:val="0"/>
          <w:numId w:val="2"/>
        </w:numPr>
      </w:pPr>
      <w:r>
        <w:t>Quelle ville fondent-ils à leur arrivée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A30771" w:rsidP="009F60CA">
      <w:pPr>
        <w:pStyle w:val="Paragraphedeliste"/>
        <w:numPr>
          <w:ilvl w:val="0"/>
          <w:numId w:val="2"/>
        </w:numPr>
      </w:pPr>
      <w:r>
        <w:t xml:space="preserve">Pourquoi ce tableau permet-il de comprendre que l’arrivée du </w:t>
      </w:r>
      <w:proofErr w:type="spellStart"/>
      <w:r>
        <w:t>Mayflower</w:t>
      </w:r>
      <w:proofErr w:type="spellEnd"/>
      <w:r>
        <w:t xml:space="preserve"> est un évènement majeur ?</w:t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Default="009F60CA" w:rsidP="009F60CA">
      <w:pPr>
        <w:pStyle w:val="Paragraphedeliste"/>
        <w:tabs>
          <w:tab w:val="right" w:leader="underscore" w:pos="9072"/>
        </w:tabs>
        <w:contextualSpacing w:val="0"/>
      </w:pPr>
      <w:r>
        <w:tab/>
      </w:r>
    </w:p>
    <w:p w:rsidR="009F60CA" w:rsidRPr="00A30771" w:rsidRDefault="009F60CA" w:rsidP="009F60CA">
      <w:bookmarkStart w:id="0" w:name="_GoBack"/>
      <w:bookmarkEnd w:id="0"/>
    </w:p>
    <w:sectPr w:rsidR="009F60CA" w:rsidRPr="00A3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CB3"/>
    <w:multiLevelType w:val="hybridMultilevel"/>
    <w:tmpl w:val="D32E1C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2877"/>
    <w:multiLevelType w:val="hybridMultilevel"/>
    <w:tmpl w:val="5186DB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6"/>
    <w:rsid w:val="000C0750"/>
    <w:rsid w:val="003F606B"/>
    <w:rsid w:val="00751495"/>
    <w:rsid w:val="007C0F9D"/>
    <w:rsid w:val="00876B26"/>
    <w:rsid w:val="009F60CA"/>
    <w:rsid w:val="00A30771"/>
    <w:rsid w:val="00A66F1C"/>
    <w:rsid w:val="00B00468"/>
    <w:rsid w:val="00B96654"/>
    <w:rsid w:val="00E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6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60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6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06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6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C0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6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60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6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06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6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C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2022-04-10T13:44:00Z</dcterms:created>
  <dcterms:modified xsi:type="dcterms:W3CDTF">2022-04-29T13:16:00Z</dcterms:modified>
</cp:coreProperties>
</file>